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C4039" w14:textId="77777777" w:rsidR="003A0E67" w:rsidRPr="00A748D7" w:rsidRDefault="003A0E67" w:rsidP="00440DAB">
      <w:pPr>
        <w:spacing w:line="360" w:lineRule="auto"/>
        <w:jc w:val="center"/>
        <w:rPr>
          <w:rFonts w:asciiTheme="minorHAnsi" w:hAnsiTheme="minorHAnsi" w:cstheme="minorHAnsi"/>
          <w:b/>
          <w:lang w:val="pt-BR"/>
        </w:rPr>
      </w:pPr>
      <w:r w:rsidRPr="00A748D7">
        <w:rPr>
          <w:rFonts w:asciiTheme="minorHAnsi" w:hAnsiTheme="minorHAnsi" w:cstheme="minorHAnsi"/>
          <w:b/>
          <w:lang w:val="pt-BR"/>
        </w:rPr>
        <w:t>UNIVERSIDADE DO ESTADO DO RIO DE JANEIRO (UERJ)</w:t>
      </w:r>
    </w:p>
    <w:p w14:paraId="62F8A392" w14:textId="77777777" w:rsidR="003A0E67" w:rsidRPr="00A748D7" w:rsidRDefault="003A0E67" w:rsidP="00440DAB">
      <w:pPr>
        <w:spacing w:line="360" w:lineRule="auto"/>
        <w:jc w:val="center"/>
        <w:rPr>
          <w:rFonts w:asciiTheme="minorHAnsi" w:hAnsiTheme="minorHAnsi" w:cstheme="minorHAnsi"/>
          <w:b/>
          <w:lang w:val="pt-BR"/>
        </w:rPr>
      </w:pPr>
      <w:r w:rsidRPr="00A748D7">
        <w:rPr>
          <w:rFonts w:asciiTheme="minorHAnsi" w:hAnsiTheme="minorHAnsi" w:cstheme="minorHAnsi"/>
          <w:b/>
          <w:lang w:val="pt-BR"/>
        </w:rPr>
        <w:t>INSTITUTO DE ESTUDOS SOCIAIS E POLÍTICOS (IESP)</w:t>
      </w:r>
    </w:p>
    <w:p w14:paraId="20426DCF" w14:textId="6E0F9956" w:rsidR="004F25B2" w:rsidRPr="00A748D7" w:rsidRDefault="00EF5F5C" w:rsidP="00440DAB">
      <w:pPr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pt-BR"/>
        </w:rPr>
      </w:pPr>
      <w:proofErr w:type="spellStart"/>
      <w:r w:rsidRPr="00A748D7">
        <w:rPr>
          <w:rFonts w:asciiTheme="minorHAnsi" w:hAnsiTheme="minorHAnsi" w:cstheme="minorHAnsi"/>
          <w:b/>
          <w:bCs/>
          <w:sz w:val="28"/>
          <w:szCs w:val="28"/>
          <w:lang w:val="pt-BR"/>
        </w:rPr>
        <w:t>Negacionismo</w:t>
      </w:r>
      <w:proofErr w:type="spellEnd"/>
      <w:r w:rsidRPr="00A748D7">
        <w:rPr>
          <w:rFonts w:asciiTheme="minorHAnsi" w:hAnsiTheme="minorHAnsi" w:cstheme="minorHAnsi"/>
          <w:b/>
          <w:bCs/>
          <w:sz w:val="28"/>
          <w:szCs w:val="28"/>
          <w:lang w:val="pt-BR"/>
        </w:rPr>
        <w:t xml:space="preserve"> C</w:t>
      </w:r>
      <w:r w:rsidR="004F25B2" w:rsidRPr="00A748D7">
        <w:rPr>
          <w:rFonts w:asciiTheme="minorHAnsi" w:hAnsiTheme="minorHAnsi" w:cstheme="minorHAnsi"/>
          <w:b/>
          <w:bCs/>
          <w:sz w:val="28"/>
          <w:szCs w:val="28"/>
          <w:lang w:val="pt-BR"/>
        </w:rPr>
        <w:t>limátic</w:t>
      </w:r>
      <w:r w:rsidRPr="00A748D7">
        <w:rPr>
          <w:rFonts w:asciiTheme="minorHAnsi" w:hAnsiTheme="minorHAnsi" w:cstheme="minorHAnsi"/>
          <w:b/>
          <w:bCs/>
          <w:sz w:val="28"/>
          <w:szCs w:val="28"/>
          <w:lang w:val="pt-BR"/>
        </w:rPr>
        <w:t>o</w:t>
      </w:r>
      <w:r w:rsidR="00BA5414" w:rsidRPr="00A748D7">
        <w:rPr>
          <w:rFonts w:asciiTheme="minorHAnsi" w:hAnsiTheme="minorHAnsi" w:cstheme="minorHAnsi"/>
          <w:b/>
          <w:bCs/>
          <w:sz w:val="28"/>
          <w:szCs w:val="28"/>
          <w:lang w:val="pt-BR"/>
        </w:rPr>
        <w:t>, Crise</w:t>
      </w:r>
      <w:r w:rsidR="00431D68" w:rsidRPr="00A748D7">
        <w:rPr>
          <w:rFonts w:asciiTheme="minorHAnsi" w:hAnsiTheme="minorHAnsi" w:cstheme="minorHAnsi"/>
          <w:b/>
          <w:bCs/>
          <w:sz w:val="28"/>
          <w:szCs w:val="28"/>
          <w:lang w:val="pt-BR"/>
        </w:rPr>
        <w:t>s</w:t>
      </w:r>
      <w:r w:rsidR="00BA5414" w:rsidRPr="00A748D7">
        <w:rPr>
          <w:rFonts w:asciiTheme="minorHAnsi" w:hAnsiTheme="minorHAnsi" w:cstheme="minorHAnsi"/>
          <w:b/>
          <w:bCs/>
          <w:sz w:val="28"/>
          <w:szCs w:val="28"/>
          <w:lang w:val="pt-BR"/>
        </w:rPr>
        <w:t xml:space="preserve"> da Democracia e Política Internacional</w:t>
      </w:r>
    </w:p>
    <w:p w14:paraId="0369BA39" w14:textId="08D858CA" w:rsidR="003A0E67" w:rsidRPr="00A748D7" w:rsidRDefault="003A0E67" w:rsidP="00440DAB">
      <w:pPr>
        <w:spacing w:line="360" w:lineRule="auto"/>
        <w:jc w:val="center"/>
        <w:rPr>
          <w:rFonts w:asciiTheme="minorHAnsi" w:hAnsiTheme="minorHAnsi" w:cstheme="minorHAnsi"/>
          <w:lang w:val="pt-BR"/>
        </w:rPr>
      </w:pPr>
      <w:r w:rsidRPr="00A748D7">
        <w:rPr>
          <w:rFonts w:asciiTheme="minorHAnsi" w:hAnsiTheme="minorHAnsi" w:cstheme="minorHAnsi"/>
          <w:lang w:val="pt-BR"/>
        </w:rPr>
        <w:t>Horário</w:t>
      </w:r>
      <w:r w:rsidR="006A7C08" w:rsidRPr="00A748D7">
        <w:rPr>
          <w:rFonts w:asciiTheme="minorHAnsi" w:hAnsiTheme="minorHAnsi" w:cstheme="minorHAnsi"/>
          <w:lang w:val="pt-BR"/>
        </w:rPr>
        <w:t xml:space="preserve"> via Internet</w:t>
      </w:r>
      <w:r w:rsidRPr="00A748D7">
        <w:rPr>
          <w:rFonts w:asciiTheme="minorHAnsi" w:hAnsiTheme="minorHAnsi" w:cstheme="minorHAnsi"/>
          <w:lang w:val="pt-BR"/>
        </w:rPr>
        <w:t xml:space="preserve">: </w:t>
      </w:r>
      <w:r w:rsidR="00FA6C1B" w:rsidRPr="00A748D7">
        <w:rPr>
          <w:rFonts w:asciiTheme="minorHAnsi" w:hAnsiTheme="minorHAnsi" w:cstheme="minorHAnsi"/>
          <w:lang w:val="pt-BR"/>
        </w:rPr>
        <w:t>Terça</w:t>
      </w:r>
      <w:r w:rsidR="006A7C08" w:rsidRPr="00A748D7">
        <w:rPr>
          <w:rFonts w:asciiTheme="minorHAnsi" w:hAnsiTheme="minorHAnsi" w:cstheme="minorHAnsi"/>
          <w:lang w:val="pt-BR"/>
        </w:rPr>
        <w:t>s</w:t>
      </w:r>
      <w:r w:rsidR="00FA6C1B" w:rsidRPr="00A748D7">
        <w:rPr>
          <w:rFonts w:asciiTheme="minorHAnsi" w:hAnsiTheme="minorHAnsi" w:cstheme="minorHAnsi"/>
          <w:lang w:val="pt-BR"/>
        </w:rPr>
        <w:t>-feira</w:t>
      </w:r>
      <w:r w:rsidR="006A7C08" w:rsidRPr="00A748D7">
        <w:rPr>
          <w:rFonts w:asciiTheme="minorHAnsi" w:hAnsiTheme="minorHAnsi" w:cstheme="minorHAnsi"/>
          <w:lang w:val="pt-BR"/>
        </w:rPr>
        <w:t>s (</w:t>
      </w:r>
      <w:r w:rsidR="00FA6C1B" w:rsidRPr="00A748D7">
        <w:rPr>
          <w:rFonts w:asciiTheme="minorHAnsi" w:hAnsiTheme="minorHAnsi" w:cstheme="minorHAnsi"/>
          <w:lang w:val="pt-BR"/>
        </w:rPr>
        <w:t>9h</w:t>
      </w:r>
      <w:r w:rsidR="00EF5F5C" w:rsidRPr="00A748D7">
        <w:rPr>
          <w:rFonts w:asciiTheme="minorHAnsi" w:hAnsiTheme="minorHAnsi" w:cstheme="minorHAnsi"/>
          <w:lang w:val="pt-BR"/>
        </w:rPr>
        <w:t>-12h30</w:t>
      </w:r>
      <w:r w:rsidR="006A7C08" w:rsidRPr="00A748D7">
        <w:rPr>
          <w:rFonts w:asciiTheme="minorHAnsi" w:hAnsiTheme="minorHAnsi" w:cstheme="minorHAnsi"/>
          <w:lang w:val="pt-BR"/>
        </w:rPr>
        <w:t>)</w:t>
      </w:r>
      <w:r w:rsidR="004F25B2" w:rsidRPr="00A748D7">
        <w:rPr>
          <w:rFonts w:asciiTheme="minorHAnsi" w:hAnsiTheme="minorHAnsi" w:cstheme="minorHAnsi"/>
          <w:lang w:val="pt-BR"/>
        </w:rPr>
        <w:t xml:space="preserve"> </w:t>
      </w:r>
    </w:p>
    <w:p w14:paraId="0A19BFB4" w14:textId="5495C0C2" w:rsidR="003A0E67" w:rsidRPr="00A748D7" w:rsidRDefault="003A0E67" w:rsidP="00440DAB">
      <w:pPr>
        <w:spacing w:line="360" w:lineRule="auto"/>
        <w:jc w:val="center"/>
        <w:rPr>
          <w:rFonts w:asciiTheme="minorHAnsi" w:hAnsiTheme="minorHAnsi" w:cstheme="minorHAnsi"/>
          <w:lang w:val="pt-BR"/>
        </w:rPr>
      </w:pPr>
      <w:r w:rsidRPr="00A748D7">
        <w:rPr>
          <w:rFonts w:asciiTheme="minorHAnsi" w:hAnsiTheme="minorHAnsi" w:cstheme="minorHAnsi"/>
          <w:lang w:val="pt-BR"/>
        </w:rPr>
        <w:t>Professor: Carlos R. S. Milani</w:t>
      </w:r>
    </w:p>
    <w:p w14:paraId="27788153" w14:textId="77777777" w:rsidR="00761A49" w:rsidRPr="00A748D7" w:rsidRDefault="00761A49" w:rsidP="00440DAB">
      <w:pPr>
        <w:spacing w:line="360" w:lineRule="auto"/>
        <w:rPr>
          <w:rFonts w:asciiTheme="minorHAnsi" w:hAnsiTheme="minorHAnsi" w:cstheme="minorHAnsi"/>
          <w:lang w:val="pt-BR"/>
        </w:rPr>
      </w:pPr>
    </w:p>
    <w:p w14:paraId="00E78FE3" w14:textId="2E12049C" w:rsidR="00CF3BB5" w:rsidRPr="00C0062C" w:rsidRDefault="00843F9C" w:rsidP="00C0062C">
      <w:pPr>
        <w:spacing w:line="360" w:lineRule="auto"/>
        <w:jc w:val="both"/>
        <w:rPr>
          <w:rFonts w:asciiTheme="minorHAnsi" w:hAnsiTheme="minorHAnsi" w:cstheme="minorHAnsi"/>
          <w:b/>
          <w:bCs/>
          <w:lang w:val="pt-BR"/>
        </w:rPr>
      </w:pPr>
      <w:r w:rsidRPr="00A748D7">
        <w:rPr>
          <w:rFonts w:asciiTheme="minorHAnsi" w:hAnsiTheme="minorHAnsi" w:cstheme="minorHAnsi"/>
          <w:b/>
          <w:bCs/>
          <w:lang w:val="pt-BR"/>
        </w:rPr>
        <w:t>Ementa:</w:t>
      </w:r>
    </w:p>
    <w:p w14:paraId="099E5BD9" w14:textId="66752B5E" w:rsidR="00F35DEC" w:rsidRPr="00A748D7" w:rsidRDefault="00387833" w:rsidP="00C0062C">
      <w:pPr>
        <w:spacing w:line="276" w:lineRule="auto"/>
        <w:jc w:val="both"/>
        <w:rPr>
          <w:rFonts w:asciiTheme="minorHAnsi" w:hAnsiTheme="minorHAnsi" w:cstheme="minorHAnsi"/>
          <w:bCs/>
          <w:lang w:val="pt-BR"/>
        </w:rPr>
      </w:pPr>
      <w:r w:rsidRPr="00A748D7">
        <w:rPr>
          <w:rFonts w:asciiTheme="minorHAnsi" w:hAnsiTheme="minorHAnsi" w:cstheme="minorHAnsi"/>
          <w:bCs/>
          <w:lang w:val="pt-BR"/>
        </w:rPr>
        <w:t>A</w:t>
      </w:r>
      <w:r w:rsidR="004561B9" w:rsidRPr="00A748D7">
        <w:rPr>
          <w:rFonts w:asciiTheme="minorHAnsi" w:hAnsiTheme="minorHAnsi" w:cstheme="minorHAnsi"/>
          <w:bCs/>
          <w:lang w:val="pt-BR"/>
        </w:rPr>
        <w:t xml:space="preserve">o final dos anos 1980, </w:t>
      </w:r>
      <w:r w:rsidR="00BA5414" w:rsidRPr="00A748D7">
        <w:rPr>
          <w:rFonts w:asciiTheme="minorHAnsi" w:hAnsiTheme="minorHAnsi" w:cstheme="minorHAnsi"/>
          <w:bCs/>
          <w:lang w:val="pt-BR"/>
        </w:rPr>
        <w:t>cientistas</w:t>
      </w:r>
      <w:r w:rsidR="004561B9" w:rsidRPr="00A748D7">
        <w:rPr>
          <w:rFonts w:asciiTheme="minorHAnsi" w:hAnsiTheme="minorHAnsi" w:cstheme="minorHAnsi"/>
          <w:bCs/>
          <w:lang w:val="pt-BR"/>
        </w:rPr>
        <w:t xml:space="preserve"> reunido</w:t>
      </w:r>
      <w:r w:rsidR="00BA5414" w:rsidRPr="00A748D7">
        <w:rPr>
          <w:rFonts w:asciiTheme="minorHAnsi" w:hAnsiTheme="minorHAnsi" w:cstheme="minorHAnsi"/>
          <w:bCs/>
          <w:lang w:val="pt-BR"/>
        </w:rPr>
        <w:t>s</w:t>
      </w:r>
      <w:r w:rsidR="004561B9" w:rsidRPr="00A748D7">
        <w:rPr>
          <w:rFonts w:asciiTheme="minorHAnsi" w:hAnsiTheme="minorHAnsi" w:cstheme="minorHAnsi"/>
          <w:bCs/>
          <w:lang w:val="pt-BR"/>
        </w:rPr>
        <w:t xml:space="preserve"> </w:t>
      </w:r>
      <w:r w:rsidR="00F35DEC" w:rsidRPr="00A748D7">
        <w:rPr>
          <w:rFonts w:asciiTheme="minorHAnsi" w:hAnsiTheme="minorHAnsi" w:cstheme="minorHAnsi"/>
          <w:bCs/>
          <w:lang w:val="pt-BR"/>
        </w:rPr>
        <w:t>no âmbito</w:t>
      </w:r>
      <w:r w:rsidR="004561B9" w:rsidRPr="00A748D7">
        <w:rPr>
          <w:rFonts w:asciiTheme="minorHAnsi" w:hAnsiTheme="minorHAnsi" w:cstheme="minorHAnsi"/>
          <w:bCs/>
          <w:lang w:val="pt-BR"/>
        </w:rPr>
        <w:t xml:space="preserve"> do IPCC (</w:t>
      </w:r>
      <w:proofErr w:type="spellStart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>International</w:t>
      </w:r>
      <w:proofErr w:type="spellEnd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 xml:space="preserve"> </w:t>
      </w:r>
      <w:proofErr w:type="spellStart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>Panel</w:t>
      </w:r>
      <w:proofErr w:type="spellEnd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 xml:space="preserve"> </w:t>
      </w:r>
      <w:proofErr w:type="spellStart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>on</w:t>
      </w:r>
      <w:proofErr w:type="spellEnd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 xml:space="preserve"> </w:t>
      </w:r>
      <w:proofErr w:type="spellStart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>Climate</w:t>
      </w:r>
      <w:proofErr w:type="spellEnd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 xml:space="preserve"> </w:t>
      </w:r>
      <w:proofErr w:type="spellStart"/>
      <w:r w:rsidR="004561B9" w:rsidRPr="00A748D7">
        <w:rPr>
          <w:rFonts w:asciiTheme="minorHAnsi" w:hAnsiTheme="minorHAnsi" w:cstheme="minorHAnsi"/>
          <w:bCs/>
          <w:i/>
          <w:iCs/>
          <w:lang w:val="pt-BR"/>
        </w:rPr>
        <w:t>Change</w:t>
      </w:r>
      <w:proofErr w:type="spellEnd"/>
      <w:r w:rsidR="004561B9" w:rsidRPr="00A748D7">
        <w:rPr>
          <w:rFonts w:asciiTheme="minorHAnsi" w:hAnsiTheme="minorHAnsi" w:cstheme="minorHAnsi"/>
          <w:bCs/>
          <w:lang w:val="pt-BR"/>
        </w:rPr>
        <w:t>) produzi</w:t>
      </w:r>
      <w:r w:rsidR="00BA5414" w:rsidRPr="00A748D7">
        <w:rPr>
          <w:rFonts w:asciiTheme="minorHAnsi" w:hAnsiTheme="minorHAnsi" w:cstheme="minorHAnsi"/>
          <w:bCs/>
          <w:lang w:val="pt-BR"/>
        </w:rPr>
        <w:t>ram grandes</w:t>
      </w:r>
      <w:r w:rsidR="004561B9" w:rsidRPr="00A748D7">
        <w:rPr>
          <w:rFonts w:asciiTheme="minorHAnsi" w:hAnsiTheme="minorHAnsi" w:cstheme="minorHAnsi"/>
          <w:bCs/>
          <w:lang w:val="pt-BR"/>
        </w:rPr>
        <w:t xml:space="preserve"> consensos em torno da alta probabilidade d</w:t>
      </w:r>
      <w:r w:rsidR="00F35DEC" w:rsidRPr="00A748D7">
        <w:rPr>
          <w:rFonts w:asciiTheme="minorHAnsi" w:hAnsiTheme="minorHAnsi" w:cstheme="minorHAnsi"/>
          <w:bCs/>
          <w:lang w:val="pt-BR"/>
        </w:rPr>
        <w:t>as</w:t>
      </w:r>
      <w:r w:rsidR="004561B9" w:rsidRPr="00A748D7">
        <w:rPr>
          <w:rFonts w:asciiTheme="minorHAnsi" w:hAnsiTheme="minorHAnsi" w:cstheme="minorHAnsi"/>
          <w:bCs/>
          <w:lang w:val="pt-BR"/>
        </w:rPr>
        <w:t xml:space="preserve"> contribuições antropogênicas para o fenômeno da</w:t>
      </w:r>
      <w:r w:rsidRPr="00A748D7">
        <w:rPr>
          <w:rFonts w:asciiTheme="minorHAnsi" w:hAnsiTheme="minorHAnsi" w:cstheme="minorHAnsi"/>
          <w:bCs/>
          <w:lang w:val="pt-BR"/>
        </w:rPr>
        <w:t>s mudanças climáticas</w:t>
      </w:r>
      <w:r w:rsidR="004561B9" w:rsidRPr="00A748D7">
        <w:rPr>
          <w:rFonts w:asciiTheme="minorHAnsi" w:hAnsiTheme="minorHAnsi" w:cstheme="minorHAnsi"/>
          <w:bCs/>
          <w:lang w:val="pt-BR"/>
        </w:rPr>
        <w:t>.</w:t>
      </w:r>
      <w:r w:rsidRPr="00A748D7">
        <w:rPr>
          <w:rFonts w:asciiTheme="minorHAnsi" w:hAnsiTheme="minorHAnsi" w:cstheme="minorHAnsi"/>
          <w:bCs/>
          <w:lang w:val="pt-BR"/>
        </w:rPr>
        <w:t xml:space="preserve"> </w:t>
      </w:r>
      <w:r w:rsidR="004561B9" w:rsidRPr="00A748D7">
        <w:rPr>
          <w:rFonts w:asciiTheme="minorHAnsi" w:hAnsiTheme="minorHAnsi" w:cstheme="minorHAnsi"/>
          <w:bCs/>
          <w:lang w:val="pt-BR"/>
        </w:rPr>
        <w:t xml:space="preserve">Desde então, </w:t>
      </w:r>
      <w:r w:rsidR="00F35DEC" w:rsidRPr="00A748D7">
        <w:rPr>
          <w:rFonts w:asciiTheme="minorHAnsi" w:hAnsiTheme="minorHAnsi" w:cstheme="minorHAnsi"/>
          <w:bCs/>
          <w:lang w:val="pt-BR"/>
        </w:rPr>
        <w:t>convenções e protocolos climáticos foram assinados, polít</w:t>
      </w:r>
      <w:r w:rsidR="00D14AE9" w:rsidRPr="00A748D7">
        <w:rPr>
          <w:rFonts w:asciiTheme="minorHAnsi" w:hAnsiTheme="minorHAnsi" w:cstheme="minorHAnsi"/>
          <w:bCs/>
          <w:lang w:val="pt-BR"/>
        </w:rPr>
        <w:t xml:space="preserve">icas nacionais foram definidas, </w:t>
      </w:r>
      <w:r w:rsidR="00F35DEC" w:rsidRPr="00A748D7">
        <w:rPr>
          <w:rFonts w:asciiTheme="minorHAnsi" w:hAnsiTheme="minorHAnsi" w:cstheme="minorHAnsi"/>
          <w:bCs/>
          <w:lang w:val="pt-BR"/>
        </w:rPr>
        <w:t xml:space="preserve">compromissos foram assumidos, </w:t>
      </w:r>
      <w:r w:rsidR="00D14AE9" w:rsidRPr="00A748D7">
        <w:rPr>
          <w:rFonts w:asciiTheme="minorHAnsi" w:hAnsiTheme="minorHAnsi" w:cstheme="minorHAnsi"/>
          <w:bCs/>
          <w:lang w:val="pt-BR"/>
        </w:rPr>
        <w:t>cenários de transição energética foram delineados, organizações da sociedade civil e redes de ativismo climático se difundiram no</w:t>
      </w:r>
      <w:r w:rsidR="00CF3BB5" w:rsidRPr="00A748D7">
        <w:rPr>
          <w:rFonts w:asciiTheme="minorHAnsi" w:hAnsiTheme="minorHAnsi" w:cstheme="minorHAnsi"/>
          <w:bCs/>
          <w:lang w:val="pt-BR"/>
        </w:rPr>
        <w:t>s</w:t>
      </w:r>
      <w:r w:rsidR="00D14AE9" w:rsidRPr="00A748D7">
        <w:rPr>
          <w:rFonts w:asciiTheme="minorHAnsi" w:hAnsiTheme="minorHAnsi" w:cstheme="minorHAnsi"/>
          <w:bCs/>
          <w:lang w:val="pt-BR"/>
        </w:rPr>
        <w:t xml:space="preserve"> espaço</w:t>
      </w:r>
      <w:r w:rsidR="00CF3BB5" w:rsidRPr="00A748D7">
        <w:rPr>
          <w:rFonts w:asciiTheme="minorHAnsi" w:hAnsiTheme="minorHAnsi" w:cstheme="minorHAnsi"/>
          <w:bCs/>
          <w:lang w:val="pt-BR"/>
        </w:rPr>
        <w:t xml:space="preserve">s políticos nacionais e </w:t>
      </w:r>
      <w:r w:rsidR="00D14AE9" w:rsidRPr="00A748D7">
        <w:rPr>
          <w:rFonts w:asciiTheme="minorHAnsi" w:hAnsiTheme="minorHAnsi" w:cstheme="minorHAnsi"/>
          <w:bCs/>
          <w:lang w:val="pt-BR"/>
        </w:rPr>
        <w:t>transnaciona</w:t>
      </w:r>
      <w:r w:rsidR="00CF3BB5" w:rsidRPr="00A748D7">
        <w:rPr>
          <w:rFonts w:asciiTheme="minorHAnsi" w:hAnsiTheme="minorHAnsi" w:cstheme="minorHAnsi"/>
          <w:bCs/>
          <w:lang w:val="pt-BR"/>
        </w:rPr>
        <w:t>is</w:t>
      </w:r>
      <w:r w:rsidR="00D14AE9" w:rsidRPr="00A748D7">
        <w:rPr>
          <w:rFonts w:asciiTheme="minorHAnsi" w:hAnsiTheme="minorHAnsi" w:cstheme="minorHAnsi"/>
          <w:bCs/>
          <w:lang w:val="pt-BR"/>
        </w:rPr>
        <w:t xml:space="preserve">, </w:t>
      </w:r>
      <w:r w:rsidR="00F35DEC" w:rsidRPr="00A748D7">
        <w:rPr>
          <w:rFonts w:asciiTheme="minorHAnsi" w:hAnsiTheme="minorHAnsi" w:cstheme="minorHAnsi"/>
          <w:bCs/>
          <w:lang w:val="pt-BR"/>
        </w:rPr>
        <w:t xml:space="preserve">mas </w:t>
      </w:r>
      <w:r w:rsidR="004561B9" w:rsidRPr="00A748D7">
        <w:rPr>
          <w:rFonts w:asciiTheme="minorHAnsi" w:hAnsiTheme="minorHAnsi" w:cstheme="minorHAnsi"/>
          <w:bCs/>
          <w:lang w:val="pt-BR"/>
        </w:rPr>
        <w:t xml:space="preserve">também </w:t>
      </w:r>
      <w:r w:rsidRPr="00A748D7">
        <w:rPr>
          <w:rFonts w:asciiTheme="minorHAnsi" w:hAnsiTheme="minorHAnsi" w:cstheme="minorHAnsi"/>
          <w:bCs/>
          <w:lang w:val="pt-BR"/>
        </w:rPr>
        <w:t xml:space="preserve">se </w:t>
      </w:r>
      <w:r w:rsidR="00F35DEC" w:rsidRPr="00A748D7">
        <w:rPr>
          <w:rFonts w:asciiTheme="minorHAnsi" w:hAnsiTheme="minorHAnsi" w:cstheme="minorHAnsi"/>
          <w:bCs/>
          <w:lang w:val="pt-BR"/>
        </w:rPr>
        <w:t>reforçaram as redes e as dinâmicas políticas de obstrução ao reconhecimento das mudanças cl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imáticas como um problema social, </w:t>
      </w:r>
      <w:r w:rsidR="00CF3BB5" w:rsidRPr="00A748D7">
        <w:rPr>
          <w:rFonts w:asciiTheme="minorHAnsi" w:hAnsiTheme="minorHAnsi" w:cstheme="minorHAnsi"/>
          <w:bCs/>
          <w:lang w:val="pt-BR"/>
        </w:rPr>
        <w:t xml:space="preserve">econômico e político, </w:t>
      </w:r>
      <w:r w:rsidR="00BA5414" w:rsidRPr="00A748D7">
        <w:rPr>
          <w:rFonts w:asciiTheme="minorHAnsi" w:hAnsiTheme="minorHAnsi" w:cstheme="minorHAnsi"/>
          <w:bCs/>
          <w:lang w:val="pt-BR"/>
        </w:rPr>
        <w:t>do local ao global</w:t>
      </w:r>
      <w:r w:rsidR="00F35DEC" w:rsidRPr="00A748D7">
        <w:rPr>
          <w:rFonts w:asciiTheme="minorHAnsi" w:hAnsiTheme="minorHAnsi" w:cstheme="minorHAnsi"/>
          <w:bCs/>
          <w:lang w:val="pt-BR"/>
        </w:rPr>
        <w:t xml:space="preserve">. A política obstrucionista </w:t>
      </w:r>
      <w:r w:rsidR="00CF3BB5" w:rsidRPr="00A748D7">
        <w:rPr>
          <w:rFonts w:asciiTheme="minorHAnsi" w:hAnsiTheme="minorHAnsi" w:cstheme="minorHAnsi"/>
          <w:bCs/>
          <w:lang w:val="pt-BR"/>
        </w:rPr>
        <w:t>assume diverso</w:t>
      </w:r>
      <w:r w:rsidR="00F35DEC" w:rsidRPr="00A748D7">
        <w:rPr>
          <w:rFonts w:asciiTheme="minorHAnsi" w:hAnsiTheme="minorHAnsi" w:cstheme="minorHAnsi"/>
          <w:bCs/>
          <w:lang w:val="pt-BR"/>
        </w:rPr>
        <w:t>s forma</w:t>
      </w:r>
      <w:r w:rsidR="00CF3BB5" w:rsidRPr="00A748D7">
        <w:rPr>
          <w:rFonts w:asciiTheme="minorHAnsi" w:hAnsiTheme="minorHAnsi" w:cstheme="minorHAnsi"/>
          <w:bCs/>
          <w:lang w:val="pt-BR"/>
        </w:rPr>
        <w:t>to</w:t>
      </w:r>
      <w:r w:rsidR="00F35DEC" w:rsidRPr="00A748D7">
        <w:rPr>
          <w:rFonts w:asciiTheme="minorHAnsi" w:hAnsiTheme="minorHAnsi" w:cstheme="minorHAnsi"/>
          <w:bCs/>
          <w:lang w:val="pt-BR"/>
        </w:rPr>
        <w:t xml:space="preserve">s: </w:t>
      </w:r>
      <w:proofErr w:type="spellStart"/>
      <w:r w:rsidR="00F35DEC" w:rsidRPr="00A748D7">
        <w:rPr>
          <w:rFonts w:asciiTheme="minorHAnsi" w:hAnsiTheme="minorHAnsi" w:cstheme="minorHAnsi"/>
          <w:bCs/>
          <w:lang w:val="pt-BR"/>
        </w:rPr>
        <w:t>negacionismo</w:t>
      </w:r>
      <w:proofErr w:type="spellEnd"/>
      <w:r w:rsidR="00F35DEC" w:rsidRPr="00A748D7">
        <w:rPr>
          <w:rFonts w:asciiTheme="minorHAnsi" w:hAnsiTheme="minorHAnsi" w:cstheme="minorHAnsi"/>
          <w:bCs/>
          <w:lang w:val="pt-BR"/>
        </w:rPr>
        <w:t>, ceticismo, protelação (“</w:t>
      </w:r>
      <w:proofErr w:type="spellStart"/>
      <w:r w:rsidR="00F35DEC" w:rsidRPr="00A748D7">
        <w:rPr>
          <w:rFonts w:asciiTheme="minorHAnsi" w:hAnsiTheme="minorHAnsi" w:cstheme="minorHAnsi"/>
          <w:bCs/>
          <w:lang w:val="pt-BR"/>
        </w:rPr>
        <w:t>politics</w:t>
      </w:r>
      <w:proofErr w:type="spellEnd"/>
      <w:r w:rsidR="00F35DEC" w:rsidRPr="00A748D7">
        <w:rPr>
          <w:rFonts w:asciiTheme="minorHAnsi" w:hAnsiTheme="minorHAnsi" w:cstheme="minorHAnsi"/>
          <w:bCs/>
          <w:lang w:val="pt-BR"/>
        </w:rPr>
        <w:t xml:space="preserve"> </w:t>
      </w:r>
      <w:proofErr w:type="spellStart"/>
      <w:r w:rsidR="00F35DEC" w:rsidRPr="00A748D7">
        <w:rPr>
          <w:rFonts w:asciiTheme="minorHAnsi" w:hAnsiTheme="minorHAnsi" w:cstheme="minorHAnsi"/>
          <w:bCs/>
          <w:lang w:val="pt-BR"/>
        </w:rPr>
        <w:t>of</w:t>
      </w:r>
      <w:proofErr w:type="spellEnd"/>
      <w:r w:rsidR="00F35DEC" w:rsidRPr="00A748D7">
        <w:rPr>
          <w:rFonts w:asciiTheme="minorHAnsi" w:hAnsiTheme="minorHAnsi" w:cstheme="minorHAnsi"/>
          <w:bCs/>
          <w:lang w:val="pt-BR"/>
        </w:rPr>
        <w:t xml:space="preserve"> </w:t>
      </w:r>
      <w:proofErr w:type="spellStart"/>
      <w:r w:rsidR="00F35DEC" w:rsidRPr="00A748D7">
        <w:rPr>
          <w:rFonts w:asciiTheme="minorHAnsi" w:hAnsiTheme="minorHAnsi" w:cstheme="minorHAnsi"/>
          <w:bCs/>
          <w:lang w:val="pt-BR"/>
        </w:rPr>
        <w:t>delay</w:t>
      </w:r>
      <w:proofErr w:type="spellEnd"/>
      <w:r w:rsidR="00F35DEC" w:rsidRPr="00A748D7">
        <w:rPr>
          <w:rFonts w:asciiTheme="minorHAnsi" w:hAnsiTheme="minorHAnsi" w:cstheme="minorHAnsi"/>
          <w:bCs/>
          <w:lang w:val="pt-BR"/>
        </w:rPr>
        <w:t xml:space="preserve">”), difusão de </w:t>
      </w:r>
      <w:proofErr w:type="spellStart"/>
      <w:r w:rsidR="00F35DEC" w:rsidRPr="00A748D7">
        <w:rPr>
          <w:rFonts w:asciiTheme="minorHAnsi" w:hAnsiTheme="minorHAnsi" w:cstheme="minorHAnsi"/>
          <w:bCs/>
          <w:i/>
          <w:iCs/>
          <w:lang w:val="pt-BR"/>
        </w:rPr>
        <w:t>fake</w:t>
      </w:r>
      <w:proofErr w:type="spellEnd"/>
      <w:r w:rsidR="00F35DEC" w:rsidRPr="00A748D7">
        <w:rPr>
          <w:rFonts w:asciiTheme="minorHAnsi" w:hAnsiTheme="minorHAnsi" w:cstheme="minorHAnsi"/>
          <w:bCs/>
          <w:i/>
          <w:iCs/>
          <w:lang w:val="pt-BR"/>
        </w:rPr>
        <w:t xml:space="preserve"> </w:t>
      </w:r>
      <w:proofErr w:type="spellStart"/>
      <w:r w:rsidR="00F35DEC" w:rsidRPr="00A748D7">
        <w:rPr>
          <w:rFonts w:asciiTheme="minorHAnsi" w:hAnsiTheme="minorHAnsi" w:cstheme="minorHAnsi"/>
          <w:bCs/>
          <w:i/>
          <w:iCs/>
          <w:lang w:val="pt-BR"/>
        </w:rPr>
        <w:t>news</w:t>
      </w:r>
      <w:proofErr w:type="spellEnd"/>
      <w:r w:rsidR="00F35DEC" w:rsidRPr="00A748D7">
        <w:rPr>
          <w:rFonts w:asciiTheme="minorHAnsi" w:hAnsiTheme="minorHAnsi" w:cstheme="minorHAnsi"/>
          <w:bCs/>
          <w:lang w:val="pt-BR"/>
        </w:rPr>
        <w:t xml:space="preserve">, 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obscurantismo </w:t>
      </w:r>
      <w:r w:rsidR="00CF3BB5" w:rsidRPr="00A748D7">
        <w:rPr>
          <w:rFonts w:asciiTheme="minorHAnsi" w:hAnsiTheme="minorHAnsi" w:cstheme="minorHAnsi"/>
          <w:bCs/>
          <w:lang w:val="pt-BR"/>
        </w:rPr>
        <w:t xml:space="preserve">e políticas de </w:t>
      </w:r>
      <w:proofErr w:type="spellStart"/>
      <w:r w:rsidR="00CF3BB5" w:rsidRPr="00A748D7">
        <w:rPr>
          <w:rFonts w:asciiTheme="minorHAnsi" w:hAnsiTheme="minorHAnsi" w:cstheme="minorHAnsi"/>
          <w:bCs/>
          <w:lang w:val="pt-BR"/>
        </w:rPr>
        <w:t>deslegitimação</w:t>
      </w:r>
      <w:proofErr w:type="spellEnd"/>
      <w:r w:rsidR="00CF3BB5" w:rsidRPr="00A748D7">
        <w:rPr>
          <w:rFonts w:asciiTheme="minorHAnsi" w:hAnsiTheme="minorHAnsi" w:cstheme="minorHAnsi"/>
          <w:bCs/>
          <w:lang w:val="pt-BR"/>
        </w:rPr>
        <w:t xml:space="preserve"> dos métodos </w:t>
      </w:r>
      <w:r w:rsidR="00BA5414" w:rsidRPr="00A748D7">
        <w:rPr>
          <w:rFonts w:asciiTheme="minorHAnsi" w:hAnsiTheme="minorHAnsi" w:cstheme="minorHAnsi"/>
          <w:bCs/>
          <w:lang w:val="pt-BR"/>
        </w:rPr>
        <w:t>ci</w:t>
      </w:r>
      <w:r w:rsidR="00CF3BB5" w:rsidRPr="00A748D7">
        <w:rPr>
          <w:rFonts w:asciiTheme="minorHAnsi" w:hAnsiTheme="minorHAnsi" w:cstheme="minorHAnsi"/>
          <w:bCs/>
          <w:lang w:val="pt-BR"/>
        </w:rPr>
        <w:t>entíficos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, </w:t>
      </w:r>
      <w:r w:rsidR="00F35DEC" w:rsidRPr="00A748D7">
        <w:rPr>
          <w:rFonts w:asciiTheme="minorHAnsi" w:hAnsiTheme="minorHAnsi" w:cstheme="minorHAnsi"/>
          <w:bCs/>
          <w:lang w:val="pt-BR"/>
        </w:rPr>
        <w:t>etc. Neste curso, serão estudadas as diferentes expressões dessa política obstrucionista, com ênfase para países como EUA, Reino Unido, Alemanha, França, Brasil e alguns países do Sul (África do Sul, Índia, México, Turquia). Serão analisadas as relações entre as políticas de obstrução e a crise da democracia</w:t>
      </w:r>
      <w:r w:rsidR="00CF3BB5" w:rsidRPr="00A748D7">
        <w:rPr>
          <w:rFonts w:asciiTheme="minorHAnsi" w:hAnsiTheme="minorHAnsi" w:cstheme="minorHAnsi"/>
          <w:bCs/>
          <w:lang w:val="pt-BR"/>
        </w:rPr>
        <w:t>, a relevância do debate climático n</w:t>
      </w:r>
      <w:r w:rsidR="005A75E2" w:rsidRPr="00A748D7">
        <w:rPr>
          <w:rFonts w:asciiTheme="minorHAnsi" w:hAnsiTheme="minorHAnsi" w:cstheme="minorHAnsi"/>
          <w:bCs/>
          <w:lang w:val="pt-BR"/>
        </w:rPr>
        <w:t>os autoritarismos emergentes</w:t>
      </w:r>
      <w:r w:rsidR="00F35DEC" w:rsidRPr="00A748D7">
        <w:rPr>
          <w:rFonts w:asciiTheme="minorHAnsi" w:hAnsiTheme="minorHAnsi" w:cstheme="minorHAnsi"/>
          <w:bCs/>
          <w:lang w:val="pt-BR"/>
        </w:rPr>
        <w:t xml:space="preserve">, as tensões entre ciência </w:t>
      </w:r>
      <w:r w:rsidR="005A75E2" w:rsidRPr="00A748D7">
        <w:rPr>
          <w:rFonts w:asciiTheme="minorHAnsi" w:hAnsiTheme="minorHAnsi" w:cstheme="minorHAnsi"/>
          <w:bCs/>
          <w:lang w:val="pt-BR"/>
        </w:rPr>
        <w:t xml:space="preserve">do clima </w:t>
      </w:r>
      <w:r w:rsidR="00F35DEC" w:rsidRPr="00A748D7">
        <w:rPr>
          <w:rFonts w:asciiTheme="minorHAnsi" w:hAnsiTheme="minorHAnsi" w:cstheme="minorHAnsi"/>
          <w:bCs/>
          <w:lang w:val="pt-BR"/>
        </w:rPr>
        <w:t>e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 políticas públicas, bem como o modo de organização e a</w:t>
      </w:r>
      <w:r w:rsidR="00F35DEC" w:rsidRPr="00A748D7">
        <w:rPr>
          <w:rFonts w:asciiTheme="minorHAnsi" w:hAnsiTheme="minorHAnsi" w:cstheme="minorHAnsi"/>
          <w:bCs/>
          <w:lang w:val="pt-BR"/>
        </w:rPr>
        <w:t xml:space="preserve"> capacidade de incidência dos atores da obstrução climática nas agendas d</w:t>
      </w:r>
      <w:r w:rsidR="005A75E2" w:rsidRPr="00A748D7">
        <w:rPr>
          <w:rFonts w:asciiTheme="minorHAnsi" w:hAnsiTheme="minorHAnsi" w:cstheme="minorHAnsi"/>
          <w:bCs/>
          <w:lang w:val="pt-BR"/>
        </w:rPr>
        <w:t>e</w:t>
      </w:r>
      <w:r w:rsidR="00F35DEC" w:rsidRPr="00A748D7">
        <w:rPr>
          <w:rFonts w:asciiTheme="minorHAnsi" w:hAnsiTheme="minorHAnsi" w:cstheme="minorHAnsi"/>
          <w:bCs/>
          <w:lang w:val="pt-BR"/>
        </w:rPr>
        <w:t xml:space="preserve"> política externa </w:t>
      </w:r>
      <w:r w:rsidR="005A75E2" w:rsidRPr="00A748D7">
        <w:rPr>
          <w:rFonts w:asciiTheme="minorHAnsi" w:hAnsiTheme="minorHAnsi" w:cstheme="minorHAnsi"/>
          <w:bCs/>
          <w:lang w:val="pt-BR"/>
        </w:rPr>
        <w:t xml:space="preserve">de alguns Estados </w:t>
      </w:r>
      <w:r w:rsidR="00F35DEC" w:rsidRPr="00A748D7">
        <w:rPr>
          <w:rFonts w:asciiTheme="minorHAnsi" w:hAnsiTheme="minorHAnsi" w:cstheme="minorHAnsi"/>
          <w:bCs/>
          <w:lang w:val="pt-BR"/>
        </w:rPr>
        <w:t xml:space="preserve">e nas negociações </w:t>
      </w:r>
      <w:r w:rsidR="005A75E2" w:rsidRPr="00A748D7">
        <w:rPr>
          <w:rFonts w:asciiTheme="minorHAnsi" w:hAnsiTheme="minorHAnsi" w:cstheme="minorHAnsi"/>
          <w:bCs/>
          <w:lang w:val="pt-BR"/>
        </w:rPr>
        <w:t xml:space="preserve">climáticas </w:t>
      </w:r>
      <w:r w:rsidR="00F35DEC" w:rsidRPr="00A748D7">
        <w:rPr>
          <w:rFonts w:asciiTheme="minorHAnsi" w:hAnsiTheme="minorHAnsi" w:cstheme="minorHAnsi"/>
          <w:bCs/>
          <w:lang w:val="pt-BR"/>
        </w:rPr>
        <w:t>multilaterais.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 Finalmente, serão discutidas como a</w:t>
      </w:r>
      <w:r w:rsidR="00CF3BB5" w:rsidRPr="00A748D7">
        <w:rPr>
          <w:rFonts w:asciiTheme="minorHAnsi" w:hAnsiTheme="minorHAnsi" w:cstheme="minorHAnsi"/>
          <w:bCs/>
          <w:lang w:val="pt-BR"/>
        </w:rPr>
        <w:t>s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 crise</w:t>
      </w:r>
      <w:r w:rsidR="00CF3BB5" w:rsidRPr="00A748D7">
        <w:rPr>
          <w:rFonts w:asciiTheme="minorHAnsi" w:hAnsiTheme="minorHAnsi" w:cstheme="minorHAnsi"/>
          <w:bCs/>
          <w:lang w:val="pt-BR"/>
        </w:rPr>
        <w:t>s d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o </w:t>
      </w:r>
      <w:proofErr w:type="spellStart"/>
      <w:r w:rsidR="00BA5414" w:rsidRPr="00A748D7">
        <w:rPr>
          <w:rFonts w:asciiTheme="minorHAnsi" w:hAnsiTheme="minorHAnsi" w:cstheme="minorHAnsi"/>
          <w:bCs/>
          <w:lang w:val="pt-BR"/>
        </w:rPr>
        <w:t>antropoceno</w:t>
      </w:r>
      <w:proofErr w:type="spellEnd"/>
      <w:r w:rsidR="00CF3BB5" w:rsidRPr="00A748D7">
        <w:rPr>
          <w:rFonts w:asciiTheme="minorHAnsi" w:hAnsiTheme="minorHAnsi" w:cstheme="minorHAnsi"/>
          <w:bCs/>
          <w:lang w:val="pt-BR"/>
        </w:rPr>
        <w:t xml:space="preserve"> e do </w:t>
      </w:r>
      <w:proofErr w:type="spellStart"/>
      <w:r w:rsidR="00CF3BB5" w:rsidRPr="00A748D7">
        <w:rPr>
          <w:rFonts w:asciiTheme="minorHAnsi" w:hAnsiTheme="minorHAnsi" w:cstheme="minorHAnsi"/>
          <w:bCs/>
          <w:lang w:val="pt-BR"/>
        </w:rPr>
        <w:t>capitaloceno</w:t>
      </w:r>
      <w:proofErr w:type="spellEnd"/>
      <w:r w:rsidR="00BA5414" w:rsidRPr="00A748D7">
        <w:rPr>
          <w:rFonts w:asciiTheme="minorHAnsi" w:hAnsiTheme="minorHAnsi" w:cstheme="minorHAnsi"/>
          <w:bCs/>
          <w:lang w:val="pt-BR"/>
        </w:rPr>
        <w:t xml:space="preserve"> se relaciona</w:t>
      </w:r>
      <w:r w:rsidR="00CF3BB5" w:rsidRPr="00A748D7">
        <w:rPr>
          <w:rFonts w:asciiTheme="minorHAnsi" w:hAnsiTheme="minorHAnsi" w:cstheme="minorHAnsi"/>
          <w:bCs/>
          <w:lang w:val="pt-BR"/>
        </w:rPr>
        <w:t>m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 com a</w:t>
      </w:r>
      <w:r w:rsidR="00CF3BB5" w:rsidRPr="00A748D7">
        <w:rPr>
          <w:rFonts w:asciiTheme="minorHAnsi" w:hAnsiTheme="minorHAnsi" w:cstheme="minorHAnsi"/>
          <w:bCs/>
          <w:lang w:val="pt-BR"/>
        </w:rPr>
        <w:t xml:space="preserve"> atual conjuntura crítica que afeta as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 democracia</w:t>
      </w:r>
      <w:r w:rsidR="00CF3BB5" w:rsidRPr="00A748D7">
        <w:rPr>
          <w:rFonts w:asciiTheme="minorHAnsi" w:hAnsiTheme="minorHAnsi" w:cstheme="minorHAnsi"/>
          <w:bCs/>
          <w:lang w:val="pt-BR"/>
        </w:rPr>
        <w:t>s liberais e a disputa hegemônica</w:t>
      </w:r>
      <w:r w:rsidR="00BA5414" w:rsidRPr="00A748D7">
        <w:rPr>
          <w:rFonts w:asciiTheme="minorHAnsi" w:hAnsiTheme="minorHAnsi" w:cstheme="minorHAnsi"/>
          <w:bCs/>
          <w:lang w:val="pt-BR"/>
        </w:rPr>
        <w:t xml:space="preserve"> na reconstrução da ordem global. </w:t>
      </w:r>
    </w:p>
    <w:p w14:paraId="7A5FD905" w14:textId="5855DCD7" w:rsidR="004F25B2" w:rsidRPr="00A748D7" w:rsidRDefault="004F25B2" w:rsidP="00440DAB">
      <w:pPr>
        <w:spacing w:line="360" w:lineRule="auto"/>
        <w:jc w:val="both"/>
        <w:rPr>
          <w:rFonts w:asciiTheme="minorHAnsi" w:hAnsiTheme="minorHAnsi" w:cstheme="minorHAnsi"/>
          <w:lang w:val="pt-BR"/>
        </w:rPr>
      </w:pPr>
    </w:p>
    <w:p w14:paraId="7B1715B4" w14:textId="321B83F4" w:rsidR="00C300FC" w:rsidRPr="00A748D7" w:rsidRDefault="00C300FC" w:rsidP="00F83062">
      <w:pPr>
        <w:jc w:val="both"/>
        <w:rPr>
          <w:rFonts w:asciiTheme="minorHAnsi" w:hAnsiTheme="minorHAnsi" w:cstheme="minorHAnsi"/>
          <w:lang w:val="pt-BR"/>
        </w:rPr>
      </w:pPr>
      <w:r w:rsidRPr="00A748D7">
        <w:rPr>
          <w:rFonts w:asciiTheme="minorHAnsi" w:hAnsiTheme="minorHAnsi" w:cstheme="minorHAnsi"/>
          <w:lang w:val="pt-BR"/>
        </w:rPr>
        <w:t xml:space="preserve">As aulas serão organizadas em torno de </w:t>
      </w:r>
      <w:r w:rsidR="00F83062">
        <w:rPr>
          <w:rFonts w:asciiTheme="minorHAnsi" w:hAnsiTheme="minorHAnsi" w:cstheme="minorHAnsi"/>
          <w:lang w:val="pt-BR"/>
        </w:rPr>
        <w:t>7</w:t>
      </w:r>
      <w:r w:rsidRPr="00A748D7">
        <w:rPr>
          <w:rFonts w:asciiTheme="minorHAnsi" w:hAnsiTheme="minorHAnsi" w:cstheme="minorHAnsi"/>
          <w:lang w:val="pt-BR"/>
        </w:rPr>
        <w:t xml:space="preserve"> grandes temas, a saber: </w:t>
      </w:r>
    </w:p>
    <w:p w14:paraId="5FEC0F95" w14:textId="684FEDA7" w:rsidR="00D45B64" w:rsidRPr="00C0062C" w:rsidRDefault="00CF3BB5" w:rsidP="00F83062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>Tema 1: Histórico das mudanças climáticas</w:t>
      </w:r>
      <w:r w:rsidR="00C0062C">
        <w:rPr>
          <w:rFonts w:asciiTheme="minorHAnsi" w:hAnsiTheme="minorHAnsi" w:cstheme="minorHAnsi"/>
        </w:rPr>
        <w:t>,</w:t>
      </w:r>
      <w:r w:rsidRPr="00A748D7">
        <w:rPr>
          <w:rFonts w:asciiTheme="minorHAnsi" w:hAnsiTheme="minorHAnsi" w:cstheme="minorHAnsi"/>
        </w:rPr>
        <w:t xml:space="preserve"> </w:t>
      </w:r>
      <w:proofErr w:type="spellStart"/>
      <w:r w:rsidR="00C0062C">
        <w:rPr>
          <w:rFonts w:asciiTheme="minorHAnsi" w:hAnsiTheme="minorHAnsi" w:cstheme="minorHAnsi"/>
        </w:rPr>
        <w:t>a</w:t>
      </w:r>
      <w:r w:rsidR="005A75E2" w:rsidRPr="00C0062C">
        <w:rPr>
          <w:rFonts w:asciiTheme="minorHAnsi" w:hAnsiTheme="minorHAnsi" w:cstheme="minorHAnsi"/>
        </w:rPr>
        <w:t>ntropoceno</w:t>
      </w:r>
      <w:proofErr w:type="spellEnd"/>
      <w:r w:rsidR="005A75E2" w:rsidRPr="00C0062C">
        <w:rPr>
          <w:rFonts w:asciiTheme="minorHAnsi" w:hAnsiTheme="minorHAnsi" w:cstheme="minorHAnsi"/>
        </w:rPr>
        <w:t xml:space="preserve"> e </w:t>
      </w:r>
      <w:proofErr w:type="spellStart"/>
      <w:r w:rsidR="005A75E2" w:rsidRPr="00C0062C">
        <w:rPr>
          <w:rFonts w:asciiTheme="minorHAnsi" w:hAnsiTheme="minorHAnsi" w:cstheme="minorHAnsi"/>
        </w:rPr>
        <w:t>capitaloceno</w:t>
      </w:r>
      <w:proofErr w:type="spellEnd"/>
      <w:r w:rsidR="005A75E2" w:rsidRPr="00C0062C">
        <w:rPr>
          <w:rFonts w:asciiTheme="minorHAnsi" w:hAnsiTheme="minorHAnsi" w:cstheme="minorHAnsi"/>
        </w:rPr>
        <w:t xml:space="preserve"> </w:t>
      </w:r>
    </w:p>
    <w:p w14:paraId="154ABDE2" w14:textId="5CD0A8C6" w:rsidR="00C300FC" w:rsidRPr="00A748D7" w:rsidRDefault="00C300FC" w:rsidP="00F83062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color w:val="000000" w:themeColor="text1"/>
        </w:rPr>
      </w:pPr>
      <w:bookmarkStart w:id="0" w:name="_Hlk523312416"/>
      <w:r w:rsidRPr="00A748D7">
        <w:rPr>
          <w:rFonts w:asciiTheme="minorHAnsi" w:hAnsiTheme="minorHAnsi" w:cstheme="minorHAnsi"/>
        </w:rPr>
        <w:t xml:space="preserve">Tema </w:t>
      </w:r>
      <w:r w:rsidR="00C0062C">
        <w:rPr>
          <w:rFonts w:asciiTheme="minorHAnsi" w:hAnsiTheme="minorHAnsi" w:cstheme="minorHAnsi"/>
        </w:rPr>
        <w:t>2</w:t>
      </w:r>
      <w:r w:rsidRPr="00A748D7">
        <w:rPr>
          <w:rFonts w:asciiTheme="minorHAnsi" w:hAnsiTheme="minorHAnsi" w:cstheme="minorHAnsi"/>
        </w:rPr>
        <w:t xml:space="preserve">: O fazer científico no campo das mudanças climáticas e o desafio interdisciplinar </w:t>
      </w:r>
    </w:p>
    <w:p w14:paraId="4C46D763" w14:textId="0C95977C" w:rsidR="00C300FC" w:rsidRPr="00A748D7" w:rsidRDefault="00C300FC" w:rsidP="00F83062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</w:rPr>
        <w:t xml:space="preserve">Tema </w:t>
      </w:r>
      <w:r w:rsidR="00C0062C">
        <w:rPr>
          <w:rFonts w:asciiTheme="minorHAnsi" w:hAnsiTheme="minorHAnsi" w:cstheme="minorHAnsi"/>
        </w:rPr>
        <w:t>3</w:t>
      </w:r>
      <w:r w:rsidRPr="00A748D7">
        <w:rPr>
          <w:rFonts w:asciiTheme="minorHAnsi" w:hAnsiTheme="minorHAnsi" w:cstheme="minorHAnsi"/>
        </w:rPr>
        <w:t xml:space="preserve">: </w:t>
      </w:r>
      <w:r w:rsidR="00C0062C">
        <w:rPr>
          <w:rFonts w:asciiTheme="minorHAnsi" w:hAnsiTheme="minorHAnsi" w:cstheme="minorHAnsi"/>
        </w:rPr>
        <w:t>Relações entre ciência e p</w:t>
      </w:r>
      <w:r w:rsidRPr="00A748D7">
        <w:rPr>
          <w:rFonts w:asciiTheme="minorHAnsi" w:hAnsiTheme="minorHAnsi" w:cstheme="minorHAnsi"/>
        </w:rPr>
        <w:t>olíticas públicas no campo climático</w:t>
      </w:r>
    </w:p>
    <w:p w14:paraId="49FD0DB7" w14:textId="15225D19" w:rsidR="00C300FC" w:rsidRPr="00A748D7" w:rsidRDefault="00C300FC" w:rsidP="00F83062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Tema </w:t>
      </w:r>
      <w:r w:rsidR="00C0062C">
        <w:rPr>
          <w:rFonts w:asciiTheme="minorHAnsi" w:hAnsiTheme="minorHAnsi" w:cstheme="minorHAnsi"/>
          <w:color w:val="000000" w:themeColor="text1"/>
        </w:rPr>
        <w:t>4</w:t>
      </w:r>
      <w:r w:rsidRPr="00A748D7">
        <w:rPr>
          <w:rFonts w:asciiTheme="minorHAnsi" w:hAnsiTheme="minorHAnsi" w:cstheme="minorHAnsi"/>
          <w:color w:val="000000" w:themeColor="text1"/>
        </w:rPr>
        <w:t xml:space="preserve">: Políticas de obstrução ao clima, atores e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modus operandi</w:t>
      </w:r>
    </w:p>
    <w:p w14:paraId="0CC0C5E0" w14:textId="70BF99DD" w:rsidR="00C0062C" w:rsidRDefault="00C300FC" w:rsidP="00F83062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Tema </w:t>
      </w:r>
      <w:r w:rsidR="00C0062C">
        <w:rPr>
          <w:rFonts w:asciiTheme="minorHAnsi" w:hAnsiTheme="minorHAnsi" w:cstheme="minorHAnsi"/>
          <w:color w:val="000000" w:themeColor="text1"/>
        </w:rPr>
        <w:t>5</w:t>
      </w:r>
      <w:r w:rsidRPr="00A748D7">
        <w:rPr>
          <w:rFonts w:asciiTheme="minorHAnsi" w:hAnsiTheme="minorHAnsi" w:cstheme="minorHAnsi"/>
          <w:color w:val="000000" w:themeColor="text1"/>
        </w:rPr>
        <w:t xml:space="preserve">: </w:t>
      </w:r>
      <w:proofErr w:type="spellStart"/>
      <w:r w:rsidR="00C0062C">
        <w:rPr>
          <w:rFonts w:asciiTheme="minorHAnsi" w:hAnsiTheme="minorHAnsi" w:cstheme="minorHAnsi"/>
          <w:color w:val="000000" w:themeColor="text1"/>
        </w:rPr>
        <w:t>Negacionismo</w:t>
      </w:r>
      <w:proofErr w:type="spellEnd"/>
      <w:r w:rsidR="00C0062C">
        <w:rPr>
          <w:rFonts w:asciiTheme="minorHAnsi" w:hAnsiTheme="minorHAnsi" w:cstheme="minorHAnsi"/>
          <w:color w:val="000000" w:themeColor="text1"/>
        </w:rPr>
        <w:t xml:space="preserve"> climático </w:t>
      </w:r>
      <w:r w:rsidRPr="00A748D7">
        <w:rPr>
          <w:rFonts w:asciiTheme="minorHAnsi" w:hAnsiTheme="minorHAnsi" w:cstheme="minorHAnsi"/>
          <w:color w:val="000000" w:themeColor="text1"/>
        </w:rPr>
        <w:t>e crises da democracia</w:t>
      </w:r>
    </w:p>
    <w:p w14:paraId="00ADBCDC" w14:textId="5203D9FE" w:rsidR="00C0062C" w:rsidRPr="00C0062C" w:rsidRDefault="00C0062C" w:rsidP="00F83062">
      <w:pPr>
        <w:pStyle w:val="ListParagraph"/>
        <w:numPr>
          <w:ilvl w:val="0"/>
          <w:numId w:val="13"/>
        </w:numPr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Tema 6: </w:t>
      </w:r>
      <w:proofErr w:type="spellStart"/>
      <w:r>
        <w:rPr>
          <w:rFonts w:asciiTheme="minorHAnsi" w:hAnsiTheme="minorHAnsi" w:cstheme="minorHAnsi"/>
          <w:color w:val="000000" w:themeColor="text1"/>
        </w:rPr>
        <w:t>Negacionismo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climático</w:t>
      </w:r>
      <w:r w:rsidR="00F83062">
        <w:rPr>
          <w:rFonts w:asciiTheme="minorHAnsi" w:hAnsiTheme="minorHAnsi" w:cstheme="minorHAnsi"/>
          <w:color w:val="000000" w:themeColor="text1"/>
        </w:rPr>
        <w:t>, “externalidades negativas”</w:t>
      </w:r>
      <w:r>
        <w:rPr>
          <w:rFonts w:asciiTheme="minorHAnsi" w:hAnsiTheme="minorHAnsi" w:cstheme="minorHAnsi"/>
          <w:color w:val="000000" w:themeColor="text1"/>
        </w:rPr>
        <w:t xml:space="preserve"> e </w:t>
      </w:r>
      <w:r w:rsidR="00F83062">
        <w:rPr>
          <w:rFonts w:asciiTheme="minorHAnsi" w:hAnsiTheme="minorHAnsi" w:cstheme="minorHAnsi"/>
          <w:color w:val="000000" w:themeColor="text1"/>
        </w:rPr>
        <w:t xml:space="preserve">políticas de </w:t>
      </w:r>
      <w:r>
        <w:rPr>
          <w:rFonts w:asciiTheme="minorHAnsi" w:hAnsiTheme="minorHAnsi" w:cstheme="minorHAnsi"/>
          <w:color w:val="000000" w:themeColor="text1"/>
        </w:rPr>
        <w:t>regulação</w:t>
      </w:r>
    </w:p>
    <w:p w14:paraId="6CBC6CB1" w14:textId="55A5A09F" w:rsidR="00C300FC" w:rsidRDefault="00C300FC" w:rsidP="00C300FC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Tema 7: </w:t>
      </w:r>
      <w:proofErr w:type="spellStart"/>
      <w:r w:rsidR="00C0062C">
        <w:rPr>
          <w:rFonts w:asciiTheme="minorHAnsi" w:hAnsiTheme="minorHAnsi" w:cstheme="minorHAnsi"/>
          <w:color w:val="000000" w:themeColor="text1"/>
        </w:rPr>
        <w:t>Negacionismo</w:t>
      </w:r>
      <w:proofErr w:type="spellEnd"/>
      <w:r w:rsidR="00C0062C">
        <w:rPr>
          <w:rFonts w:asciiTheme="minorHAnsi" w:hAnsiTheme="minorHAnsi" w:cstheme="minorHAnsi"/>
          <w:color w:val="000000" w:themeColor="text1"/>
        </w:rPr>
        <w:t xml:space="preserve"> climático </w:t>
      </w:r>
      <w:r w:rsidRPr="00A748D7">
        <w:rPr>
          <w:rFonts w:asciiTheme="minorHAnsi" w:hAnsiTheme="minorHAnsi" w:cstheme="minorHAnsi"/>
          <w:color w:val="000000" w:themeColor="text1"/>
        </w:rPr>
        <w:t>e crises do multilateralismo</w:t>
      </w:r>
    </w:p>
    <w:p w14:paraId="4E0FD0AC" w14:textId="268CB64C" w:rsidR="00A4202B" w:rsidRDefault="00A4202B" w:rsidP="00A4202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  <w:r w:rsidRPr="00A4202B">
        <w:rPr>
          <w:rFonts w:asciiTheme="minorHAnsi" w:hAnsiTheme="minorHAnsi" w:cstheme="minorHAnsi"/>
          <w:color w:val="000000" w:themeColor="text1"/>
          <w:lang w:val="pt-BR"/>
        </w:rPr>
        <w:lastRenderedPageBreak/>
        <w:t xml:space="preserve">Sempre que </w:t>
      </w:r>
      <w:r>
        <w:rPr>
          <w:rFonts w:asciiTheme="minorHAnsi" w:hAnsiTheme="minorHAnsi" w:cstheme="minorHAnsi"/>
          <w:color w:val="000000" w:themeColor="text1"/>
          <w:lang w:val="pt-BR"/>
        </w:rPr>
        <w:t xml:space="preserve">possível, serão convidados especialistas internacionais do campo, mormente aqueles/as que são membros do </w:t>
      </w:r>
      <w:proofErr w:type="spellStart"/>
      <w:r>
        <w:rPr>
          <w:rFonts w:asciiTheme="minorHAnsi" w:hAnsiTheme="minorHAnsi" w:cstheme="minorHAnsi"/>
          <w:color w:val="000000" w:themeColor="text1"/>
          <w:lang w:val="pt-BR"/>
        </w:rPr>
        <w:t>Climate</w:t>
      </w:r>
      <w:proofErr w:type="spellEnd"/>
      <w:r>
        <w:rPr>
          <w:rFonts w:asciiTheme="minorHAnsi" w:hAnsiTheme="minorHAnsi" w:cstheme="minorHAnsi"/>
          <w:color w:val="000000" w:themeColor="text1"/>
          <w:lang w:val="pt-BR"/>
        </w:rPr>
        <w:t xml:space="preserve"> Social Science Network, coordenado pela Universidade Brown (EUA). </w:t>
      </w:r>
      <w:proofErr w:type="spellStart"/>
      <w:r>
        <w:rPr>
          <w:rFonts w:asciiTheme="minorHAnsi" w:hAnsiTheme="minorHAnsi" w:cstheme="minorHAnsi"/>
          <w:color w:val="000000" w:themeColor="text1"/>
          <w:lang w:val="pt-BR"/>
        </w:rPr>
        <w:t>Presencas</w:t>
      </w:r>
      <w:proofErr w:type="spellEnd"/>
      <w:r>
        <w:rPr>
          <w:rFonts w:asciiTheme="minorHAnsi" w:hAnsiTheme="minorHAnsi" w:cstheme="minorHAnsi"/>
          <w:color w:val="000000" w:themeColor="text1"/>
          <w:lang w:val="pt-BR"/>
        </w:rPr>
        <w:t xml:space="preserve"> confirmadas: Ruth </w:t>
      </w:r>
      <w:proofErr w:type="spellStart"/>
      <w:r>
        <w:rPr>
          <w:rFonts w:asciiTheme="minorHAnsi" w:hAnsiTheme="minorHAnsi" w:cstheme="minorHAnsi"/>
          <w:color w:val="000000" w:themeColor="text1"/>
          <w:lang w:val="pt-BR"/>
        </w:rPr>
        <w:t>McKie</w:t>
      </w:r>
      <w:proofErr w:type="spellEnd"/>
      <w:r>
        <w:rPr>
          <w:rFonts w:asciiTheme="minorHAnsi" w:hAnsiTheme="minorHAnsi" w:cstheme="minorHAnsi"/>
          <w:color w:val="000000" w:themeColor="text1"/>
          <w:lang w:val="pt-BR"/>
        </w:rPr>
        <w:t xml:space="preserve"> (Reino Unido) e </w:t>
      </w:r>
      <w:proofErr w:type="spellStart"/>
      <w:r>
        <w:rPr>
          <w:rFonts w:asciiTheme="minorHAnsi" w:hAnsiTheme="minorHAnsi" w:cstheme="minorHAnsi"/>
          <w:color w:val="000000" w:themeColor="text1"/>
          <w:lang w:val="pt-BR"/>
        </w:rPr>
        <w:t>Timmons</w:t>
      </w:r>
      <w:proofErr w:type="spellEnd"/>
      <w:r>
        <w:rPr>
          <w:rFonts w:asciiTheme="minorHAnsi" w:hAnsiTheme="minorHAnsi" w:cstheme="minorHAnsi"/>
          <w:color w:val="000000" w:themeColor="text1"/>
          <w:lang w:val="pt-BR"/>
        </w:rPr>
        <w:t xml:space="preserve"> Robert (EUA).</w:t>
      </w:r>
    </w:p>
    <w:p w14:paraId="7F3A3A8D" w14:textId="77777777" w:rsidR="00A4202B" w:rsidRPr="00A4202B" w:rsidRDefault="00A4202B" w:rsidP="00A4202B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</w:p>
    <w:bookmarkEnd w:id="0"/>
    <w:p w14:paraId="4BB31337" w14:textId="26EB10A3" w:rsidR="00A748D7" w:rsidRDefault="00A748D7" w:rsidP="00A748D7">
      <w:pPr>
        <w:spacing w:line="360" w:lineRule="auto"/>
        <w:jc w:val="both"/>
        <w:rPr>
          <w:rFonts w:asciiTheme="minorHAnsi" w:hAnsiTheme="minorHAnsi" w:cstheme="minorHAnsi"/>
          <w:b/>
          <w:bCs/>
          <w:lang w:val="pt-BR"/>
        </w:rPr>
      </w:pPr>
      <w:r w:rsidRPr="00F83062">
        <w:rPr>
          <w:rFonts w:asciiTheme="minorHAnsi" w:hAnsiTheme="minorHAnsi" w:cstheme="minorHAnsi"/>
          <w:b/>
          <w:bCs/>
          <w:lang w:val="pt-BR"/>
        </w:rPr>
        <w:t>Bibliografia do curso</w:t>
      </w:r>
      <w:r w:rsidR="00C300FC" w:rsidRPr="00F83062">
        <w:rPr>
          <w:rFonts w:asciiTheme="minorHAnsi" w:hAnsiTheme="minorHAnsi" w:cstheme="minorHAnsi"/>
          <w:b/>
          <w:bCs/>
          <w:lang w:val="pt-BR"/>
        </w:rPr>
        <w:t xml:space="preserve">: </w:t>
      </w:r>
    </w:p>
    <w:p w14:paraId="22EA0A51" w14:textId="77777777" w:rsidR="00A4202B" w:rsidRPr="00F83062" w:rsidRDefault="00A4202B" w:rsidP="00A748D7">
      <w:pPr>
        <w:spacing w:line="360" w:lineRule="auto"/>
        <w:jc w:val="both"/>
        <w:rPr>
          <w:rFonts w:asciiTheme="minorHAnsi" w:hAnsiTheme="minorHAnsi" w:cstheme="minorHAnsi"/>
          <w:b/>
          <w:bCs/>
          <w:lang w:val="pt-BR"/>
        </w:rPr>
      </w:pPr>
    </w:p>
    <w:p w14:paraId="62A1A9D3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F83062">
        <w:rPr>
          <w:rFonts w:asciiTheme="minorHAnsi" w:hAnsiTheme="minorHAnsi" w:cstheme="minorHAnsi"/>
          <w:color w:val="000000" w:themeColor="text1"/>
        </w:rPr>
        <w:t>Aykut</w:t>
      </w:r>
      <w:proofErr w:type="spellEnd"/>
      <w:r w:rsidRPr="00F83062">
        <w:rPr>
          <w:rFonts w:asciiTheme="minorHAnsi" w:hAnsiTheme="minorHAnsi" w:cstheme="minorHAnsi"/>
          <w:color w:val="000000" w:themeColor="text1"/>
        </w:rPr>
        <w:t xml:space="preserve">, Stefan C. &amp; </w:t>
      </w:r>
      <w:proofErr w:type="spellStart"/>
      <w:r w:rsidRPr="00F83062">
        <w:rPr>
          <w:rFonts w:asciiTheme="minorHAnsi" w:hAnsiTheme="minorHAnsi" w:cstheme="minorHAnsi"/>
          <w:color w:val="000000" w:themeColor="text1"/>
        </w:rPr>
        <w:t>Dahan</w:t>
      </w:r>
      <w:proofErr w:type="spellEnd"/>
      <w:r w:rsidRPr="00F83062">
        <w:rPr>
          <w:rFonts w:asciiTheme="minorHAnsi" w:hAnsiTheme="minorHAnsi" w:cstheme="minorHAnsi"/>
          <w:color w:val="000000" w:themeColor="text1"/>
        </w:rPr>
        <w:t xml:space="preserve">, Amy.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Gouverner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le </w:t>
      </w:r>
      <w:proofErr w:type="spellStart"/>
      <w:proofErr w:type="gramStart"/>
      <w:r w:rsidRPr="00A748D7">
        <w:rPr>
          <w:rFonts w:asciiTheme="minorHAnsi" w:hAnsiTheme="minorHAnsi" w:cstheme="minorHAnsi"/>
          <w:color w:val="000000" w:themeColor="text1"/>
        </w:rPr>
        <w:t>climat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?</w:t>
      </w:r>
      <w:proofErr w:type="gramEnd"/>
      <w:r w:rsidRPr="00A748D7">
        <w:rPr>
          <w:rFonts w:asciiTheme="minorHAnsi" w:hAnsiTheme="minorHAnsi" w:cstheme="minorHAnsi"/>
          <w:color w:val="000000" w:themeColor="text1"/>
        </w:rPr>
        <w:t xml:space="preserve"> 20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ans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de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négociations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internationals. Paris: Les Presses de Sciences Po, 2015 (Caps.: “Le régime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climatique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onusien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expertise,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gouvernance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arènes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”; “Un schism avec le reel” &amp; “Pour un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autre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ordre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de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gouvernementalité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”).</w:t>
      </w:r>
    </w:p>
    <w:p w14:paraId="6EFCEF9F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Beau,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Rémi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&amp;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Larrère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Catgerine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(orgs.). </w:t>
      </w:r>
      <w:proofErr w:type="spellStart"/>
      <w:r w:rsidRPr="00A748D7">
        <w:rPr>
          <w:rFonts w:asciiTheme="minorHAnsi" w:hAnsiTheme="minorHAnsi" w:cstheme="minorHAnsi"/>
          <w:i/>
          <w:color w:val="000000" w:themeColor="text1"/>
        </w:rPr>
        <w:t>Penser</w:t>
      </w:r>
      <w:proofErr w:type="spellEnd"/>
      <w:r w:rsidRPr="00A748D7">
        <w:rPr>
          <w:rFonts w:asciiTheme="minorHAnsi" w:hAnsiTheme="minorHAnsi" w:cstheme="minorHAnsi"/>
          <w:i/>
          <w:color w:val="000000" w:themeColor="text1"/>
        </w:rPr>
        <w:t xml:space="preserve"> </w:t>
      </w:r>
      <w:proofErr w:type="spellStart"/>
      <w:r w:rsidRPr="00A748D7">
        <w:rPr>
          <w:rFonts w:asciiTheme="minorHAnsi" w:hAnsiTheme="minorHAnsi" w:cstheme="minorHAnsi"/>
          <w:i/>
          <w:color w:val="000000" w:themeColor="text1"/>
        </w:rPr>
        <w:t>l’Anthropocène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. Paris: Les Presses de Sciences Po, 2018 (caps.: Cochet, Yves.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L’anthropocène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change-t-il la pensée politique? &amp; Pierre Charbonnier: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L’ambition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démocratique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à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l’âge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de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l’anthropocène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).</w:t>
      </w:r>
    </w:p>
    <w:p w14:paraId="1F769459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  <w:sz w:val="16"/>
          <w:szCs w:val="16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Chakrabarty, Dipesh (2015) </w:t>
      </w:r>
      <w:r w:rsidRPr="00A748D7">
        <w:rPr>
          <w:rFonts w:asciiTheme="minorHAnsi" w:hAnsiTheme="minorHAnsi" w:cstheme="minorHAnsi"/>
          <w:i/>
          <w:color w:val="000000" w:themeColor="text1"/>
        </w:rPr>
        <w:t>The human condition in the Anthropocene: Tanner Lectures on Human Values</w:t>
      </w:r>
      <w:r w:rsidRPr="00A748D7">
        <w:rPr>
          <w:rFonts w:asciiTheme="minorHAnsi" w:hAnsiTheme="minorHAnsi" w:cstheme="minorHAnsi"/>
          <w:color w:val="000000" w:themeColor="text1"/>
        </w:rPr>
        <w:t xml:space="preserve">, Yale University. </w:t>
      </w:r>
      <w:proofErr w:type="spellStart"/>
      <w:r w:rsidRPr="00A748D7">
        <w:rPr>
          <w:rFonts w:asciiTheme="minorHAnsi" w:hAnsiTheme="minorHAnsi" w:cstheme="minorHAnsi"/>
          <w:color w:val="000000" w:themeColor="text1"/>
          <w:sz w:val="16"/>
          <w:szCs w:val="16"/>
        </w:rPr>
        <w:t>Disponível</w:t>
      </w:r>
      <w:proofErr w:type="spellEnd"/>
      <w:r w:rsidRPr="00A748D7">
        <w:rPr>
          <w:rFonts w:asciiTheme="minorHAnsi" w:hAnsiTheme="minorHAnsi" w:cstheme="minorHAnsi"/>
          <w:color w:val="000000" w:themeColor="text1"/>
          <w:sz w:val="16"/>
          <w:szCs w:val="16"/>
        </w:rPr>
        <w:t xml:space="preserve"> </w:t>
      </w:r>
      <w:proofErr w:type="spellStart"/>
      <w:r w:rsidRPr="00A748D7">
        <w:rPr>
          <w:rFonts w:asciiTheme="minorHAnsi" w:hAnsiTheme="minorHAnsi" w:cstheme="minorHAnsi"/>
          <w:color w:val="000000" w:themeColor="text1"/>
          <w:sz w:val="16"/>
          <w:szCs w:val="16"/>
        </w:rPr>
        <w:t>em</w:t>
      </w:r>
      <w:proofErr w:type="spellEnd"/>
      <w:r w:rsidRPr="00A748D7">
        <w:rPr>
          <w:rFonts w:asciiTheme="minorHAnsi" w:hAnsiTheme="minorHAnsi" w:cstheme="minorHAnsi"/>
          <w:color w:val="000000" w:themeColor="text1"/>
          <w:sz w:val="16"/>
          <w:szCs w:val="16"/>
        </w:rPr>
        <w:t>:</w:t>
      </w:r>
      <w:r w:rsidRPr="00A748D7">
        <w:rPr>
          <w:rFonts w:asciiTheme="minorHAnsi" w:hAnsiTheme="minorHAnsi" w:cstheme="minorHAnsi"/>
          <w:sz w:val="16"/>
          <w:szCs w:val="16"/>
        </w:rPr>
        <w:t xml:space="preserve"> </w:t>
      </w:r>
      <w:hyperlink r:id="rId7" w:history="1">
        <w:r w:rsidRPr="00A748D7">
          <w:rPr>
            <w:rStyle w:val="Hyperlink"/>
            <w:rFonts w:asciiTheme="minorHAnsi" w:hAnsiTheme="minorHAnsi" w:cstheme="minorHAnsi"/>
            <w:sz w:val="16"/>
            <w:szCs w:val="16"/>
          </w:rPr>
          <w:t>https://tannerlectures.utah.edu/Chakrabarty%20manuscript.pdf</w:t>
        </w:r>
      </w:hyperlink>
      <w:r w:rsidRPr="00A748D7">
        <w:rPr>
          <w:rFonts w:asciiTheme="minorHAnsi" w:hAnsiTheme="minorHAnsi" w:cstheme="minorHAnsi"/>
          <w:color w:val="000000" w:themeColor="text1"/>
          <w:sz w:val="16"/>
          <w:szCs w:val="16"/>
        </w:rPr>
        <w:t>.</w:t>
      </w:r>
    </w:p>
    <w:p w14:paraId="2325D035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Chernilo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Daniel (2017) “The question of the human in the Anthropocene debate”, </w:t>
      </w:r>
      <w:r w:rsidRPr="00A748D7">
        <w:rPr>
          <w:rFonts w:asciiTheme="minorHAnsi" w:hAnsiTheme="minorHAnsi" w:cstheme="minorHAnsi"/>
          <w:i/>
          <w:color w:val="000000" w:themeColor="text1"/>
        </w:rPr>
        <w:t>European Journal of Social Theory</w:t>
      </w:r>
      <w:r w:rsidRPr="00A748D7">
        <w:rPr>
          <w:rFonts w:asciiTheme="minorHAnsi" w:hAnsiTheme="minorHAnsi" w:cstheme="minorHAnsi"/>
          <w:color w:val="000000" w:themeColor="text1"/>
        </w:rPr>
        <w:t>, vol. 20, pp. 44-60.</w:t>
      </w:r>
    </w:p>
    <w:p w14:paraId="7CB14BBB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Demeritt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David (2001) “The construction of global warming and the politics of science”,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Annals of the Association of American Geographers,</w:t>
      </w:r>
      <w:r w:rsidRPr="00A748D7">
        <w:rPr>
          <w:rFonts w:asciiTheme="minorHAnsi" w:hAnsiTheme="minorHAnsi" w:cstheme="minorHAnsi"/>
          <w:color w:val="000000" w:themeColor="text1"/>
        </w:rPr>
        <w:t xml:space="preserve"> vol. 91, pp. 307-37.</w:t>
      </w:r>
    </w:p>
    <w:p w14:paraId="4DDAFF35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</w:rPr>
      </w:pPr>
      <w:proofErr w:type="spellStart"/>
      <w:r w:rsidRPr="00A748D7">
        <w:rPr>
          <w:rFonts w:asciiTheme="minorHAnsi" w:hAnsiTheme="minorHAnsi" w:cstheme="minorHAnsi"/>
        </w:rPr>
        <w:t>Dryzek</w:t>
      </w:r>
      <w:proofErr w:type="spellEnd"/>
      <w:r w:rsidRPr="00A748D7">
        <w:rPr>
          <w:rFonts w:asciiTheme="minorHAnsi" w:hAnsiTheme="minorHAnsi" w:cstheme="minorHAnsi"/>
        </w:rPr>
        <w:t xml:space="preserve">, John; Norgaard, Richard &amp; Schlosberg, David (2011) </w:t>
      </w:r>
      <w:r w:rsidRPr="00A748D7">
        <w:rPr>
          <w:rFonts w:asciiTheme="minorHAnsi" w:hAnsiTheme="minorHAnsi" w:cstheme="minorHAnsi"/>
          <w:i/>
          <w:iCs/>
        </w:rPr>
        <w:t>The Oxford Handbook of Climate Change and Society</w:t>
      </w:r>
      <w:r w:rsidRPr="00A748D7">
        <w:rPr>
          <w:rFonts w:asciiTheme="minorHAnsi" w:hAnsiTheme="minorHAnsi" w:cstheme="minorHAnsi"/>
        </w:rPr>
        <w:t>. Oxford: Oxford University Press (caps. “The Physical Sciences and Climate Politics”, “Organized Climate Change Denial”, “Climate Denial: Emotion, Psychology, Culture and Political Economy”, “The role of religious activism”).</w:t>
      </w:r>
    </w:p>
    <w:p w14:paraId="1D04B02C" w14:textId="43CF7CC3" w:rsidR="00C57043" w:rsidRPr="00F83062" w:rsidRDefault="00C57043" w:rsidP="00A4202B">
      <w:pPr>
        <w:ind w:firstLine="720"/>
        <w:jc w:val="both"/>
        <w:rPr>
          <w:rFonts w:asciiTheme="minorHAnsi" w:hAnsiTheme="minorHAnsi" w:cstheme="minorHAnsi"/>
          <w:color w:val="000000" w:themeColor="text1"/>
          <w:lang w:val="pt-BR"/>
        </w:rPr>
      </w:pPr>
      <w:r w:rsidRPr="00C57043">
        <w:rPr>
          <w:rFonts w:asciiTheme="minorHAnsi" w:hAnsiTheme="minorHAnsi" w:cstheme="minorHAnsi"/>
          <w:color w:val="000000" w:themeColor="text1"/>
        </w:rPr>
        <w:t>Dunlap, Riley (2013) Climate Change Skept</w:t>
      </w:r>
      <w:r>
        <w:rPr>
          <w:rFonts w:asciiTheme="minorHAnsi" w:hAnsiTheme="minorHAnsi" w:cstheme="minorHAnsi"/>
          <w:color w:val="000000" w:themeColor="text1"/>
        </w:rPr>
        <w:t xml:space="preserve">icism and Denial: </w:t>
      </w:r>
      <w:proofErr w:type="gramStart"/>
      <w:r>
        <w:rPr>
          <w:rFonts w:asciiTheme="minorHAnsi" w:hAnsiTheme="minorHAnsi" w:cstheme="minorHAnsi"/>
          <w:color w:val="000000" w:themeColor="text1"/>
        </w:rPr>
        <w:t>an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 Introduction. </w:t>
      </w:r>
      <w:r w:rsidRPr="00F83062">
        <w:rPr>
          <w:rFonts w:asciiTheme="minorHAnsi" w:hAnsiTheme="minorHAnsi" w:cstheme="minorHAnsi"/>
          <w:i/>
          <w:iCs/>
          <w:color w:val="000000" w:themeColor="text1"/>
          <w:lang w:val="pt-BR"/>
        </w:rPr>
        <w:t xml:space="preserve">American </w:t>
      </w:r>
      <w:proofErr w:type="spellStart"/>
      <w:r w:rsidRPr="00F83062">
        <w:rPr>
          <w:rFonts w:asciiTheme="minorHAnsi" w:hAnsiTheme="minorHAnsi" w:cstheme="minorHAnsi"/>
          <w:i/>
          <w:iCs/>
          <w:color w:val="000000" w:themeColor="text1"/>
          <w:lang w:val="pt-BR"/>
        </w:rPr>
        <w:t>Behavioral</w:t>
      </w:r>
      <w:proofErr w:type="spellEnd"/>
      <w:r w:rsidRPr="00F83062">
        <w:rPr>
          <w:rFonts w:asciiTheme="minorHAnsi" w:hAnsiTheme="minorHAnsi" w:cstheme="minorHAnsi"/>
          <w:i/>
          <w:iCs/>
          <w:color w:val="000000" w:themeColor="text1"/>
          <w:lang w:val="pt-BR"/>
        </w:rPr>
        <w:t xml:space="preserve"> </w:t>
      </w:r>
      <w:proofErr w:type="spellStart"/>
      <w:r w:rsidRPr="00F83062">
        <w:rPr>
          <w:rFonts w:asciiTheme="minorHAnsi" w:hAnsiTheme="minorHAnsi" w:cstheme="minorHAnsi"/>
          <w:i/>
          <w:iCs/>
          <w:color w:val="000000" w:themeColor="text1"/>
          <w:lang w:val="pt-BR"/>
        </w:rPr>
        <w:t>Scientist</w:t>
      </w:r>
      <w:proofErr w:type="spellEnd"/>
      <w:r w:rsidRPr="00F83062">
        <w:rPr>
          <w:rFonts w:asciiTheme="minorHAnsi" w:hAnsiTheme="minorHAnsi" w:cstheme="minorHAnsi"/>
          <w:color w:val="000000" w:themeColor="text1"/>
          <w:lang w:val="pt-BR"/>
        </w:rPr>
        <w:t>, v. 57, n. 6, pp. 691-698.</w:t>
      </w:r>
    </w:p>
    <w:p w14:paraId="657D695F" w14:textId="4BB5EAFC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  <w:lang w:val="pt-BR"/>
        </w:rPr>
      </w:pPr>
      <w:r>
        <w:rPr>
          <w:rFonts w:asciiTheme="minorHAnsi" w:hAnsiTheme="minorHAnsi" w:cstheme="minorHAnsi"/>
          <w:color w:val="000000" w:themeColor="text1"/>
          <w:lang w:val="pt-BR"/>
        </w:rPr>
        <w:t xml:space="preserve">Ferreira, 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>Leila</w:t>
      </w:r>
      <w:r>
        <w:rPr>
          <w:rFonts w:asciiTheme="minorHAnsi" w:hAnsiTheme="minorHAnsi" w:cstheme="minorHAnsi"/>
          <w:color w:val="000000" w:themeColor="text1"/>
          <w:lang w:val="pt-BR"/>
        </w:rPr>
        <w:t>;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 </w:t>
      </w:r>
      <w:r>
        <w:rPr>
          <w:rFonts w:asciiTheme="minorHAnsi" w:hAnsiTheme="minorHAnsi" w:cstheme="minorHAnsi"/>
          <w:color w:val="000000" w:themeColor="text1"/>
          <w:lang w:val="pt-BR"/>
        </w:rPr>
        <w:t xml:space="preserve">Barbi, 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Fabiana &amp; </w:t>
      </w:r>
      <w:r>
        <w:rPr>
          <w:rFonts w:asciiTheme="minorHAnsi" w:hAnsiTheme="minorHAnsi" w:cstheme="minorHAnsi"/>
          <w:color w:val="000000" w:themeColor="text1"/>
          <w:lang w:val="pt-BR"/>
        </w:rPr>
        <w:t xml:space="preserve">Barbieri, 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Mariana (2020), </w:t>
      </w:r>
      <w:proofErr w:type="spellStart"/>
      <w:r w:rsidRPr="00A748D7">
        <w:rPr>
          <w:rFonts w:asciiTheme="minorHAnsi" w:hAnsiTheme="minorHAnsi" w:cstheme="minorHAnsi"/>
          <w:color w:val="000000" w:themeColor="text1"/>
          <w:lang w:val="pt-BR"/>
        </w:rPr>
        <w:t>orgs</w:t>
      </w:r>
      <w:proofErr w:type="spellEnd"/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. </w:t>
      </w:r>
      <w:r w:rsidRPr="00A748D7">
        <w:rPr>
          <w:rFonts w:asciiTheme="minorHAnsi" w:hAnsiTheme="minorHAnsi" w:cstheme="minorHAnsi"/>
          <w:i/>
          <w:iCs/>
          <w:color w:val="000000" w:themeColor="text1"/>
          <w:lang w:val="pt-BR"/>
        </w:rPr>
        <w:t>Dimensões humanas das mudanças climáticas no Sul Global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. Curitiba/S. Paulo: CRV &amp; FAPESP. </w:t>
      </w:r>
    </w:p>
    <w:p w14:paraId="5DA3654B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Goodin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Robert (1994) “Selling environmental indulgences”, </w:t>
      </w:r>
      <w:proofErr w:type="spellStart"/>
      <w:r w:rsidRPr="00A748D7">
        <w:rPr>
          <w:rFonts w:asciiTheme="minorHAnsi" w:hAnsiTheme="minorHAnsi" w:cstheme="minorHAnsi"/>
          <w:i/>
          <w:color w:val="000000" w:themeColor="text1"/>
        </w:rPr>
        <w:t>Kyklo</w:t>
      </w:r>
      <w:r w:rsidRPr="00A748D7">
        <w:rPr>
          <w:rFonts w:asciiTheme="minorHAnsi" w:hAnsiTheme="minorHAnsi" w:cstheme="minorHAnsi"/>
          <w:color w:val="000000" w:themeColor="text1"/>
        </w:rPr>
        <w:t>s</w:t>
      </w:r>
      <w:proofErr w:type="spellEnd"/>
      <w:r w:rsidRPr="00A748D7">
        <w:rPr>
          <w:rFonts w:asciiTheme="minorHAnsi" w:hAnsiTheme="minorHAnsi" w:cstheme="minorHAnsi"/>
          <w:i/>
          <w:iCs/>
          <w:color w:val="000000" w:themeColor="text1"/>
        </w:rPr>
        <w:t>: International Review for Social Sciences</w:t>
      </w:r>
      <w:r w:rsidRPr="00A748D7">
        <w:rPr>
          <w:rFonts w:asciiTheme="minorHAnsi" w:hAnsiTheme="minorHAnsi" w:cstheme="minorHAnsi"/>
          <w:color w:val="000000" w:themeColor="text1"/>
        </w:rPr>
        <w:t>, vol. 47, pp. 573-96.</w:t>
      </w:r>
    </w:p>
    <w:p w14:paraId="6071D80B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Grundmann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Reiner (2012) “The legacy of Climategate: revitalizing or undermining climate science and policy?”,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Climate Change</w:t>
      </w:r>
      <w:r w:rsidRPr="00A748D7">
        <w:rPr>
          <w:rFonts w:asciiTheme="minorHAnsi" w:hAnsiTheme="minorHAnsi" w:cstheme="minorHAnsi"/>
          <w:color w:val="000000" w:themeColor="text1"/>
        </w:rPr>
        <w:t>, vol.</w:t>
      </w:r>
      <w:r w:rsidRPr="00A748D7">
        <w:rPr>
          <w:rStyle w:val="apple-converted-space"/>
          <w:rFonts w:asciiTheme="minorHAnsi" w:hAnsiTheme="minorHAnsi" w:cstheme="minorHAnsi"/>
          <w:color w:val="000000" w:themeColor="text1"/>
        </w:rPr>
        <w:t> </w:t>
      </w:r>
      <w:r w:rsidRPr="00A748D7">
        <w:rPr>
          <w:rFonts w:asciiTheme="minorHAnsi" w:hAnsiTheme="minorHAnsi" w:cstheme="minorHAnsi"/>
          <w:color w:val="000000" w:themeColor="text1"/>
        </w:rPr>
        <w:t>3, pp. 289-295.</w:t>
      </w:r>
    </w:p>
    <w:p w14:paraId="0A7A0A1F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Guillemot, Hélène (2017). The necessary and inaccessible 1.5C objective: a turning point in the relations between climate science and politics? IN: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Globalising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the Climate: COP21 and the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Climatisation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of Global Debates (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Londres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: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EarthScan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/Routledge), pp. 39-56.</w:t>
      </w:r>
    </w:p>
    <w:p w14:paraId="06E2FEDD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 xml:space="preserve">Hulme, Mike (2009) </w:t>
      </w:r>
      <w:r w:rsidRPr="00A748D7">
        <w:rPr>
          <w:rFonts w:asciiTheme="minorHAnsi" w:hAnsiTheme="minorHAnsi" w:cstheme="minorHAnsi"/>
          <w:i/>
          <w:iCs/>
        </w:rPr>
        <w:t>Why We Disagree About Climate Change: Understanding Controversy, Inaction, and Opportunity</w:t>
      </w:r>
      <w:r w:rsidRPr="00A748D7">
        <w:rPr>
          <w:rFonts w:asciiTheme="minorHAnsi" w:hAnsiTheme="minorHAnsi" w:cstheme="minorHAnsi"/>
        </w:rPr>
        <w:t xml:space="preserve">. Cambridge: Cambridge University Press (caps. 1, 3-7 e 9). </w:t>
      </w:r>
    </w:p>
    <w:p w14:paraId="4D580F38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bCs/>
        </w:rPr>
      </w:pPr>
      <w:r w:rsidRPr="00A748D7">
        <w:rPr>
          <w:rFonts w:asciiTheme="minorHAnsi" w:hAnsiTheme="minorHAnsi" w:cstheme="minorHAnsi"/>
          <w:bCs/>
        </w:rPr>
        <w:t xml:space="preserve">Keohane, Robert O. (2015) “The global politics of climate change: Challenge for political science”, </w:t>
      </w:r>
      <w:r w:rsidRPr="00A748D7">
        <w:rPr>
          <w:rFonts w:asciiTheme="minorHAnsi" w:hAnsiTheme="minorHAnsi" w:cstheme="minorHAnsi"/>
          <w:bCs/>
          <w:i/>
        </w:rPr>
        <w:t>Political Science and Politics</w:t>
      </w:r>
      <w:r w:rsidRPr="00A748D7">
        <w:rPr>
          <w:rFonts w:asciiTheme="minorHAnsi" w:hAnsiTheme="minorHAnsi" w:cstheme="minorHAnsi"/>
          <w:bCs/>
        </w:rPr>
        <w:t>, vol. 48, pp. 19-26.</w:t>
      </w:r>
    </w:p>
    <w:p w14:paraId="464CB441" w14:textId="77777777" w:rsidR="00A748D7" w:rsidRPr="00F83062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26282A"/>
        </w:rPr>
        <w:lastRenderedPageBreak/>
        <w:t>K</w:t>
      </w:r>
      <w:r>
        <w:rPr>
          <w:rFonts w:asciiTheme="minorHAnsi" w:hAnsiTheme="minorHAnsi" w:cstheme="minorHAnsi"/>
          <w:color w:val="26282A"/>
        </w:rPr>
        <w:t>eohane</w:t>
      </w:r>
      <w:r w:rsidRPr="00A748D7">
        <w:rPr>
          <w:rFonts w:asciiTheme="minorHAnsi" w:hAnsiTheme="minorHAnsi" w:cstheme="minorHAnsi"/>
          <w:color w:val="26282A"/>
        </w:rPr>
        <w:t>, Robert O. &amp; C</w:t>
      </w:r>
      <w:r>
        <w:rPr>
          <w:rFonts w:asciiTheme="minorHAnsi" w:hAnsiTheme="minorHAnsi" w:cstheme="minorHAnsi"/>
          <w:color w:val="26282A"/>
        </w:rPr>
        <w:t>olgan</w:t>
      </w:r>
      <w:r w:rsidRPr="00A748D7">
        <w:rPr>
          <w:rFonts w:asciiTheme="minorHAnsi" w:hAnsiTheme="minorHAnsi" w:cstheme="minorHAnsi"/>
          <w:color w:val="26282A"/>
        </w:rPr>
        <w:t xml:space="preserve">, Jeff D. The Liberal Order Is Rigged: Fix It Now or Watch It Wither. </w:t>
      </w:r>
      <w:r w:rsidRPr="00A748D7">
        <w:rPr>
          <w:rFonts w:asciiTheme="minorHAnsi" w:hAnsiTheme="minorHAnsi" w:cstheme="minorHAnsi"/>
          <w:i/>
          <w:iCs/>
          <w:color w:val="26282A"/>
        </w:rPr>
        <w:t>Foreign Affairs</w:t>
      </w:r>
      <w:r w:rsidRPr="00A748D7">
        <w:rPr>
          <w:rFonts w:asciiTheme="minorHAnsi" w:hAnsiTheme="minorHAnsi" w:cstheme="minorHAnsi"/>
          <w:color w:val="26282A"/>
        </w:rPr>
        <w:t xml:space="preserve">. </w:t>
      </w:r>
      <w:r w:rsidRPr="00F83062">
        <w:rPr>
          <w:rFonts w:asciiTheme="minorHAnsi" w:hAnsiTheme="minorHAnsi" w:cstheme="minorHAnsi"/>
          <w:color w:val="26282A"/>
        </w:rPr>
        <w:t>May/June 2017.</w:t>
      </w:r>
    </w:p>
    <w:p w14:paraId="6D33534A" w14:textId="77777777" w:rsidR="00A748D7" w:rsidRPr="00A748D7" w:rsidRDefault="00A748D7" w:rsidP="00A4202B">
      <w:pPr>
        <w:shd w:val="clear" w:color="auto" w:fill="FFFFFF"/>
        <w:ind w:firstLine="720"/>
        <w:rPr>
          <w:rFonts w:asciiTheme="minorHAnsi" w:hAnsiTheme="minorHAnsi" w:cstheme="minorHAnsi"/>
        </w:rPr>
      </w:pPr>
      <w:proofErr w:type="spellStart"/>
      <w:r w:rsidRPr="00A748D7">
        <w:rPr>
          <w:rFonts w:asciiTheme="minorHAnsi" w:hAnsiTheme="minorHAnsi" w:cstheme="minorHAnsi"/>
        </w:rPr>
        <w:t>Lahsen</w:t>
      </w:r>
      <w:proofErr w:type="spellEnd"/>
      <w:r w:rsidRPr="00A748D7">
        <w:rPr>
          <w:rFonts w:asciiTheme="minorHAnsi" w:hAnsiTheme="minorHAnsi" w:cstheme="minorHAnsi"/>
        </w:rPr>
        <w:t>, Myanna (2015) “Digging Deeper into the Why: Cultural Dimensions of Climate Change Skepticism Among Scientists”, in Barnes, Jessica e Dove, Michael R. (orgs.), </w:t>
      </w:r>
      <w:r w:rsidRPr="00A748D7">
        <w:rPr>
          <w:rFonts w:asciiTheme="minorHAnsi" w:hAnsiTheme="minorHAnsi" w:cstheme="minorHAnsi"/>
          <w:i/>
          <w:iCs/>
        </w:rPr>
        <w:t xml:space="preserve">Climate Cultures: Anthropological Perspectives on Climate Change. </w:t>
      </w:r>
      <w:r w:rsidRPr="00A748D7">
        <w:rPr>
          <w:rFonts w:asciiTheme="minorHAnsi" w:hAnsiTheme="minorHAnsi" w:cstheme="minorHAnsi"/>
        </w:rPr>
        <w:t>New Haven, NJ: Yale University Press. </w:t>
      </w:r>
    </w:p>
    <w:p w14:paraId="155D5D47" w14:textId="6A8F3094" w:rsidR="00A748D7" w:rsidRPr="00094C20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F83062">
        <w:rPr>
          <w:rFonts w:asciiTheme="minorHAnsi" w:hAnsiTheme="minorHAnsi" w:cstheme="minorHAnsi"/>
          <w:color w:val="000000" w:themeColor="text1"/>
        </w:rPr>
        <w:t xml:space="preserve">Latour, Bruno (2020). </w:t>
      </w:r>
      <w:proofErr w:type="spellStart"/>
      <w:r w:rsidRPr="00F83062">
        <w:rPr>
          <w:rFonts w:asciiTheme="minorHAnsi" w:hAnsiTheme="minorHAnsi" w:cstheme="minorHAnsi"/>
          <w:i/>
          <w:color w:val="000000" w:themeColor="text1"/>
        </w:rPr>
        <w:t>Onde</w:t>
      </w:r>
      <w:proofErr w:type="spellEnd"/>
      <w:r w:rsidRPr="00F83062">
        <w:rPr>
          <w:rFonts w:asciiTheme="minorHAnsi" w:hAnsiTheme="minorHAnsi" w:cstheme="minorHAnsi"/>
          <w:i/>
          <w:color w:val="000000" w:themeColor="text1"/>
        </w:rPr>
        <w:t xml:space="preserve"> </w:t>
      </w:r>
      <w:proofErr w:type="spellStart"/>
      <w:r w:rsidRPr="00F83062">
        <w:rPr>
          <w:rFonts w:asciiTheme="minorHAnsi" w:hAnsiTheme="minorHAnsi" w:cstheme="minorHAnsi"/>
          <w:i/>
          <w:color w:val="000000" w:themeColor="text1"/>
        </w:rPr>
        <w:t>aterrar</w:t>
      </w:r>
      <w:proofErr w:type="spellEnd"/>
      <w:r w:rsidRPr="00F83062">
        <w:rPr>
          <w:rFonts w:asciiTheme="minorHAnsi" w:hAnsiTheme="minorHAnsi" w:cstheme="minorHAnsi"/>
          <w:i/>
          <w:color w:val="000000" w:themeColor="text1"/>
        </w:rPr>
        <w:t xml:space="preserve">? </w:t>
      </w:r>
      <w:r w:rsidRPr="00A748D7">
        <w:rPr>
          <w:rFonts w:asciiTheme="minorHAnsi" w:hAnsiTheme="minorHAnsi" w:cstheme="minorHAnsi"/>
          <w:i/>
          <w:color w:val="000000" w:themeColor="text1"/>
          <w:lang w:val="pt-BR"/>
        </w:rPr>
        <w:t xml:space="preserve">Como se orientar politicamente no </w:t>
      </w:r>
      <w:proofErr w:type="spellStart"/>
      <w:r w:rsidRPr="00A748D7">
        <w:rPr>
          <w:rFonts w:asciiTheme="minorHAnsi" w:hAnsiTheme="minorHAnsi" w:cstheme="minorHAnsi"/>
          <w:i/>
          <w:color w:val="000000" w:themeColor="text1"/>
          <w:lang w:val="pt-BR"/>
        </w:rPr>
        <w:t>Antropoceno</w:t>
      </w:r>
      <w:proofErr w:type="spellEnd"/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. </w:t>
      </w:r>
      <w:r w:rsidRPr="00A748D7">
        <w:rPr>
          <w:rFonts w:asciiTheme="minorHAnsi" w:hAnsiTheme="minorHAnsi" w:cstheme="minorHAnsi"/>
          <w:color w:val="000000" w:themeColor="text1"/>
        </w:rPr>
        <w:t>Rio de Janeiro: Bazar do Tempo.</w:t>
      </w:r>
    </w:p>
    <w:p w14:paraId="39D0188D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Maslin, Mark (2014)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Climate Change: A Very Short Introduction</w:t>
      </w:r>
      <w:r w:rsidRPr="00A748D7">
        <w:rPr>
          <w:rFonts w:asciiTheme="minorHAnsi" w:hAnsiTheme="minorHAnsi" w:cstheme="minorHAnsi"/>
          <w:color w:val="000000" w:themeColor="text1"/>
        </w:rPr>
        <w:t>. Oxford: Oxford University Press. Caps.: 3 (Evidence for climate change) e 7 (Politics of climate change).</w:t>
      </w:r>
    </w:p>
    <w:p w14:paraId="5841E7CC" w14:textId="621D1B94" w:rsidR="00094C20" w:rsidRPr="00F83062" w:rsidRDefault="00094C20" w:rsidP="00A4202B">
      <w:pPr>
        <w:ind w:firstLine="720"/>
        <w:jc w:val="both"/>
        <w:rPr>
          <w:rFonts w:asciiTheme="minorHAnsi" w:hAnsiTheme="minorHAnsi" w:cstheme="minorHAnsi"/>
          <w:color w:val="1C1D1E"/>
          <w:lang w:val="pt-BR"/>
        </w:rPr>
      </w:pPr>
      <w:r w:rsidRPr="00094C20">
        <w:rPr>
          <w:rFonts w:asciiTheme="minorHAnsi" w:hAnsiTheme="minorHAnsi" w:cstheme="minorHAnsi"/>
          <w:color w:val="000000" w:themeColor="text1"/>
        </w:rPr>
        <w:t xml:space="preserve">McKie, Ruth E. </w:t>
      </w:r>
      <w:r>
        <w:rPr>
          <w:rFonts w:asciiTheme="minorHAnsi" w:hAnsiTheme="minorHAnsi" w:cstheme="minorHAnsi"/>
          <w:color w:val="000000" w:themeColor="text1"/>
        </w:rPr>
        <w:t xml:space="preserve">(2019) </w:t>
      </w:r>
      <w:r w:rsidRPr="00094C20">
        <w:rPr>
          <w:rFonts w:asciiTheme="minorHAnsi" w:hAnsiTheme="minorHAnsi" w:cstheme="minorHAnsi"/>
          <w:color w:val="1C1D1E"/>
        </w:rPr>
        <w:t>Climate Change Counter Movement Neutralization Techniques: A Typology to Examine the Climate Change Counter Movement</w:t>
      </w:r>
      <w:r>
        <w:rPr>
          <w:rFonts w:asciiTheme="minorHAnsi" w:hAnsiTheme="minorHAnsi" w:cstheme="minorHAnsi"/>
          <w:color w:val="1C1D1E"/>
        </w:rPr>
        <w:t xml:space="preserve">. </w:t>
      </w:r>
      <w:proofErr w:type="spellStart"/>
      <w:r w:rsidRPr="00F83062">
        <w:rPr>
          <w:rFonts w:asciiTheme="minorHAnsi" w:hAnsiTheme="minorHAnsi" w:cstheme="minorHAnsi"/>
          <w:i/>
          <w:iCs/>
          <w:color w:val="1C1D1E"/>
          <w:lang w:val="pt-BR"/>
        </w:rPr>
        <w:t>Sociological</w:t>
      </w:r>
      <w:proofErr w:type="spellEnd"/>
      <w:r w:rsidRPr="00F83062">
        <w:rPr>
          <w:rFonts w:asciiTheme="minorHAnsi" w:hAnsiTheme="minorHAnsi" w:cstheme="minorHAnsi"/>
          <w:i/>
          <w:iCs/>
          <w:color w:val="1C1D1E"/>
          <w:lang w:val="pt-BR"/>
        </w:rPr>
        <w:t xml:space="preserve"> </w:t>
      </w:r>
      <w:proofErr w:type="spellStart"/>
      <w:r w:rsidRPr="00F83062">
        <w:rPr>
          <w:rFonts w:asciiTheme="minorHAnsi" w:hAnsiTheme="minorHAnsi" w:cstheme="minorHAnsi"/>
          <w:i/>
          <w:iCs/>
          <w:color w:val="1C1D1E"/>
          <w:lang w:val="pt-BR"/>
        </w:rPr>
        <w:t>Inquiry</w:t>
      </w:r>
      <w:proofErr w:type="spellEnd"/>
      <w:r w:rsidRPr="00F83062">
        <w:rPr>
          <w:rFonts w:asciiTheme="minorHAnsi" w:hAnsiTheme="minorHAnsi" w:cstheme="minorHAnsi"/>
          <w:color w:val="1C1D1E"/>
          <w:lang w:val="pt-BR"/>
        </w:rPr>
        <w:t>, v. 89, n. 2, pp. 288-316.</w:t>
      </w:r>
    </w:p>
    <w:p w14:paraId="28D84A4F" w14:textId="4EB147D9" w:rsidR="00585147" w:rsidRPr="00F83062" w:rsidRDefault="00585147" w:rsidP="00A4202B">
      <w:pPr>
        <w:ind w:firstLine="720"/>
        <w:jc w:val="both"/>
        <w:rPr>
          <w:rFonts w:asciiTheme="minorHAnsi" w:hAnsiTheme="minorHAnsi" w:cstheme="minorHAnsi"/>
          <w:color w:val="1C1D1E"/>
        </w:rPr>
      </w:pPr>
      <w:r w:rsidRPr="00585147">
        <w:rPr>
          <w:rFonts w:asciiTheme="minorHAnsi" w:hAnsiTheme="minorHAnsi" w:cstheme="minorHAnsi"/>
          <w:color w:val="1C1D1E"/>
          <w:lang w:val="pt-BR"/>
        </w:rPr>
        <w:t xml:space="preserve">Miguel, Jean. </w:t>
      </w:r>
      <w:proofErr w:type="spellStart"/>
      <w:r w:rsidRPr="00585147">
        <w:rPr>
          <w:rFonts w:asciiTheme="minorHAnsi" w:hAnsiTheme="minorHAnsi" w:cstheme="minorHAnsi"/>
          <w:color w:val="1C1D1E"/>
          <w:lang w:val="pt-BR"/>
        </w:rPr>
        <w:t>Negacionismo</w:t>
      </w:r>
      <w:proofErr w:type="spellEnd"/>
      <w:r w:rsidRPr="00585147">
        <w:rPr>
          <w:rFonts w:asciiTheme="minorHAnsi" w:hAnsiTheme="minorHAnsi" w:cstheme="minorHAnsi"/>
          <w:color w:val="1C1D1E"/>
          <w:lang w:val="pt-BR"/>
        </w:rPr>
        <w:t xml:space="preserve"> climático no Brasil.</w:t>
      </w:r>
      <w:r>
        <w:rPr>
          <w:rFonts w:asciiTheme="minorHAnsi" w:hAnsiTheme="minorHAnsi" w:cstheme="minorHAnsi"/>
          <w:color w:val="1C1D1E"/>
          <w:lang w:val="pt-BR"/>
        </w:rPr>
        <w:t xml:space="preserve"> </w:t>
      </w:r>
      <w:r w:rsidRPr="00F83062">
        <w:rPr>
          <w:rFonts w:asciiTheme="minorHAnsi" w:hAnsiTheme="minorHAnsi" w:cstheme="minorHAnsi"/>
          <w:i/>
          <w:iCs/>
          <w:color w:val="424242"/>
        </w:rPr>
        <w:t>COLETIVA</w:t>
      </w:r>
      <w:r w:rsidRPr="00F83062">
        <w:rPr>
          <w:rFonts w:asciiTheme="minorHAnsi" w:hAnsiTheme="minorHAnsi" w:cstheme="minorHAnsi"/>
          <w:color w:val="424242"/>
        </w:rPr>
        <w:t xml:space="preserve">, </w:t>
      </w:r>
      <w:proofErr w:type="spellStart"/>
      <w:r w:rsidRPr="00F83062">
        <w:rPr>
          <w:rFonts w:asciiTheme="minorHAnsi" w:hAnsiTheme="minorHAnsi" w:cstheme="minorHAnsi"/>
          <w:color w:val="424242"/>
        </w:rPr>
        <w:t>Dossie</w:t>
      </w:r>
      <w:proofErr w:type="spellEnd"/>
      <w:r w:rsidRPr="00F83062">
        <w:rPr>
          <w:rFonts w:asciiTheme="minorHAnsi" w:hAnsiTheme="minorHAnsi" w:cstheme="minorHAnsi"/>
          <w:color w:val="424242"/>
        </w:rPr>
        <w:t xml:space="preserve">̂ 27, Crise </w:t>
      </w:r>
      <w:proofErr w:type="spellStart"/>
      <w:r w:rsidRPr="00F83062">
        <w:rPr>
          <w:rFonts w:asciiTheme="minorHAnsi" w:hAnsiTheme="minorHAnsi" w:cstheme="minorHAnsi"/>
          <w:color w:val="424242"/>
        </w:rPr>
        <w:t>climática</w:t>
      </w:r>
      <w:proofErr w:type="spellEnd"/>
      <w:r w:rsidRPr="00F83062">
        <w:rPr>
          <w:rFonts w:asciiTheme="minorHAnsi" w:hAnsiTheme="minorHAnsi" w:cstheme="minorHAnsi"/>
          <w:color w:val="424242"/>
        </w:rPr>
        <w:t xml:space="preserve">, 2020. </w:t>
      </w:r>
    </w:p>
    <w:p w14:paraId="63D03E63" w14:textId="6E8B2FF2" w:rsidR="00DB4803" w:rsidRDefault="00DB4803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Norgaard, Kari M. </w:t>
      </w:r>
      <w:r w:rsidRPr="00DB4803">
        <w:rPr>
          <w:rFonts w:asciiTheme="minorHAnsi" w:hAnsiTheme="minorHAnsi" w:cstheme="minorHAnsi"/>
          <w:i/>
          <w:iCs/>
          <w:color w:val="000000" w:themeColor="text1"/>
        </w:rPr>
        <w:t>Living in Denial, Climate Change, Emotions and Everyday Life</w:t>
      </w:r>
      <w:r>
        <w:rPr>
          <w:rFonts w:asciiTheme="minorHAnsi" w:hAnsiTheme="minorHAnsi" w:cstheme="minorHAnsi"/>
          <w:color w:val="000000" w:themeColor="text1"/>
        </w:rPr>
        <w:t>. Cambridge (MA.): MIT Press, 2011.</w:t>
      </w:r>
    </w:p>
    <w:p w14:paraId="7F4AB60E" w14:textId="64D53E9F" w:rsidR="00A748D7" w:rsidRPr="00094C20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094C20">
        <w:rPr>
          <w:rFonts w:asciiTheme="minorHAnsi" w:hAnsiTheme="minorHAnsi" w:cstheme="minorHAnsi"/>
          <w:color w:val="000000" w:themeColor="text1"/>
        </w:rPr>
        <w:t xml:space="preserve">Oreskes, Naomi &amp; Conway, Erik M. (2019). </w:t>
      </w:r>
      <w:r w:rsidRPr="00094C20">
        <w:rPr>
          <w:rFonts w:asciiTheme="minorHAnsi" w:hAnsiTheme="minorHAnsi" w:cstheme="minorHAnsi"/>
          <w:i/>
          <w:color w:val="000000" w:themeColor="text1"/>
        </w:rPr>
        <w:t>Merchants of Doubt</w:t>
      </w:r>
      <w:r w:rsidRPr="00094C20">
        <w:rPr>
          <w:rFonts w:asciiTheme="minorHAnsi" w:hAnsiTheme="minorHAnsi" w:cstheme="minorHAnsi"/>
          <w:color w:val="000000" w:themeColor="text1"/>
        </w:rPr>
        <w:t>. New York: Bloomsbury Pub.</w:t>
      </w:r>
    </w:p>
    <w:p w14:paraId="7037394F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Pielke Jr., Roger A. (2007). </w:t>
      </w:r>
      <w:r w:rsidRPr="00DC63D5">
        <w:rPr>
          <w:rFonts w:asciiTheme="minorHAnsi" w:hAnsiTheme="minorHAnsi" w:cstheme="minorHAnsi"/>
          <w:i/>
          <w:iCs/>
          <w:color w:val="000000" w:themeColor="text1"/>
        </w:rPr>
        <w:t>The Honest Broker. Making Sense of Science in Policy and Politics</w:t>
      </w:r>
      <w:r w:rsidRPr="00A748D7">
        <w:rPr>
          <w:rFonts w:asciiTheme="minorHAnsi" w:hAnsiTheme="minorHAnsi" w:cstheme="minorHAnsi"/>
          <w:color w:val="000000" w:themeColor="text1"/>
        </w:rPr>
        <w:t>. Cambridge: Cambridge University Press.</w:t>
      </w:r>
    </w:p>
    <w:p w14:paraId="08A982D8" w14:textId="77777777" w:rsidR="00A748D7" w:rsidRPr="00F83062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Price-Smith, Andrew T. (2009) </w:t>
      </w:r>
      <w:r w:rsidRPr="00A748D7">
        <w:rPr>
          <w:rFonts w:asciiTheme="minorHAnsi" w:hAnsiTheme="minorHAnsi" w:cstheme="minorHAnsi"/>
          <w:i/>
          <w:color w:val="000000" w:themeColor="text1"/>
        </w:rPr>
        <w:t xml:space="preserve">Contagion and Chaos: Disease, Ecology, and National Security in the Era of Globalization. </w:t>
      </w:r>
      <w:r w:rsidRPr="00F83062">
        <w:rPr>
          <w:rFonts w:asciiTheme="minorHAnsi" w:hAnsiTheme="minorHAnsi" w:cstheme="minorHAnsi"/>
          <w:color w:val="000000" w:themeColor="text1"/>
        </w:rPr>
        <w:t xml:space="preserve">Cambridge, MA: MIT Press (caps. 1, 3, 4, 7, 8 e </w:t>
      </w:r>
      <w:proofErr w:type="spellStart"/>
      <w:r w:rsidRPr="00F83062">
        <w:rPr>
          <w:rFonts w:asciiTheme="minorHAnsi" w:hAnsiTheme="minorHAnsi" w:cstheme="minorHAnsi"/>
          <w:color w:val="000000" w:themeColor="text1"/>
        </w:rPr>
        <w:t>conclusão</w:t>
      </w:r>
      <w:proofErr w:type="spellEnd"/>
      <w:r w:rsidRPr="00F83062">
        <w:rPr>
          <w:rFonts w:asciiTheme="minorHAnsi" w:hAnsiTheme="minorHAnsi" w:cstheme="minorHAnsi"/>
          <w:color w:val="000000" w:themeColor="text1"/>
        </w:rPr>
        <w:t>).</w:t>
      </w:r>
    </w:p>
    <w:p w14:paraId="1ABCF960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 xml:space="preserve">Shue, Henry (2010) “Deadly Delays, Saving Opportunities: Creating a More Dangerous World?”, in: Gardner, Stephen et al. (orgs.). </w:t>
      </w:r>
      <w:r w:rsidRPr="00A748D7">
        <w:rPr>
          <w:rFonts w:asciiTheme="minorHAnsi" w:hAnsiTheme="minorHAnsi" w:cstheme="minorHAnsi"/>
          <w:i/>
        </w:rPr>
        <w:t>Climate Ethics</w:t>
      </w:r>
      <w:r w:rsidRPr="00A748D7">
        <w:rPr>
          <w:rFonts w:asciiTheme="minorHAnsi" w:hAnsiTheme="minorHAnsi" w:cstheme="minorHAnsi"/>
        </w:rPr>
        <w:t>. Oxford: Oxford University Press, pp. 146-162.</w:t>
      </w:r>
    </w:p>
    <w:p w14:paraId="5EB789ED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Stehr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Nico &amp; Machin, Amanda (2020). Society and Climate. Transformations and Challenges.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Cingapura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: World Scientific (Caps. 2: “Climate as Scientific Object”, 5: “Climate as Public Perception”, 6: “Climate as Policy Issue”).</w:t>
      </w:r>
    </w:p>
    <w:p w14:paraId="40BE8C9E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>
        <w:rPr>
          <w:rFonts w:asciiTheme="minorHAnsi" w:hAnsiTheme="minorHAnsi" w:cstheme="minorHAnsi"/>
          <w:color w:val="000000" w:themeColor="text1"/>
          <w:lang w:val="pt-BR"/>
        </w:rPr>
        <w:t>Taleb</w:t>
      </w:r>
      <w:proofErr w:type="spellEnd"/>
      <w:r>
        <w:rPr>
          <w:rFonts w:asciiTheme="minorHAnsi" w:hAnsiTheme="minorHAnsi" w:cstheme="minorHAnsi"/>
          <w:color w:val="000000" w:themeColor="text1"/>
          <w:lang w:val="pt-BR"/>
        </w:rPr>
        <w:t xml:space="preserve">, </w:t>
      </w:r>
      <w:proofErr w:type="spellStart"/>
      <w:r w:rsidRPr="00A748D7">
        <w:rPr>
          <w:rFonts w:asciiTheme="minorHAnsi" w:hAnsiTheme="minorHAnsi" w:cstheme="minorHAnsi"/>
          <w:color w:val="000000" w:themeColor="text1"/>
          <w:lang w:val="pt-BR"/>
        </w:rPr>
        <w:t>Nassim</w:t>
      </w:r>
      <w:proofErr w:type="spellEnd"/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 Nicholas (2019). </w:t>
      </w:r>
      <w:r w:rsidRPr="00A748D7">
        <w:rPr>
          <w:rFonts w:asciiTheme="minorHAnsi" w:hAnsiTheme="minorHAnsi" w:cstheme="minorHAnsi"/>
          <w:i/>
          <w:iCs/>
          <w:color w:val="000000" w:themeColor="text1"/>
          <w:lang w:val="pt-BR"/>
        </w:rPr>
        <w:t>A lógica do cisne negro. O impacto do altamente improvável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. </w:t>
      </w:r>
      <w:r w:rsidRPr="00A748D7">
        <w:rPr>
          <w:rFonts w:asciiTheme="minorHAnsi" w:hAnsiTheme="minorHAnsi" w:cstheme="minorHAnsi"/>
          <w:color w:val="000000" w:themeColor="text1"/>
        </w:rPr>
        <w:t>Rio de Janeiro: Editora Best Seller.</w:t>
      </w:r>
    </w:p>
    <w:p w14:paraId="69255081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 xml:space="preserve">Turner, Stephen (2001) “What is the problem with experts?”, </w:t>
      </w:r>
      <w:r w:rsidRPr="00A748D7">
        <w:rPr>
          <w:rFonts w:asciiTheme="minorHAnsi" w:hAnsiTheme="minorHAnsi" w:cstheme="minorHAnsi"/>
          <w:i/>
          <w:iCs/>
        </w:rPr>
        <w:t>Social Studies of Science</w:t>
      </w:r>
      <w:r w:rsidRPr="00A748D7">
        <w:rPr>
          <w:rFonts w:asciiTheme="minorHAnsi" w:hAnsiTheme="minorHAnsi" w:cstheme="minorHAnsi"/>
        </w:rPr>
        <w:t>, vol. 31, pp. 123-49.</w:t>
      </w:r>
    </w:p>
    <w:p w14:paraId="578E4D2A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Victor, </w:t>
      </w:r>
      <w:r w:rsidRPr="00A748D7">
        <w:rPr>
          <w:rFonts w:asciiTheme="minorHAnsi" w:hAnsiTheme="minorHAnsi" w:cstheme="minorHAnsi"/>
          <w:color w:val="000000" w:themeColor="text1"/>
        </w:rPr>
        <w:t xml:space="preserve">David G. (2011).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Global Warming Gridlock</w:t>
      </w:r>
      <w:r w:rsidRPr="00A748D7">
        <w:rPr>
          <w:rFonts w:asciiTheme="minorHAnsi" w:hAnsiTheme="minorHAnsi" w:cstheme="minorHAnsi"/>
          <w:color w:val="000000" w:themeColor="text1"/>
        </w:rPr>
        <w:t>. Cambridge: Cambridge University Press.</w:t>
      </w:r>
    </w:p>
    <w:p w14:paraId="0933181B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 xml:space="preserve">Wright, Christopher &amp; Nyberg, Daniel (2015) </w:t>
      </w:r>
      <w:r w:rsidRPr="00A748D7">
        <w:rPr>
          <w:rFonts w:asciiTheme="minorHAnsi" w:hAnsiTheme="minorHAnsi" w:cstheme="minorHAnsi"/>
          <w:i/>
          <w:iCs/>
        </w:rPr>
        <w:t>Climate Change, Capitalism and Corporations: Processes of Creative Self-Destruction</w:t>
      </w:r>
      <w:r w:rsidRPr="00A748D7">
        <w:rPr>
          <w:rFonts w:asciiTheme="minorHAnsi" w:hAnsiTheme="minorHAnsi" w:cstheme="minorHAnsi"/>
        </w:rPr>
        <w:t>. Cambridge: Cambridge University Press.</w:t>
      </w:r>
    </w:p>
    <w:p w14:paraId="0830811B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Zaccai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Edwin;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Gemenne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, F</w:t>
      </w:r>
      <w:r>
        <w:rPr>
          <w:rFonts w:asciiTheme="minorHAnsi" w:hAnsiTheme="minorHAnsi" w:cstheme="minorHAnsi"/>
          <w:color w:val="000000" w:themeColor="text1"/>
        </w:rPr>
        <w:t>.</w:t>
      </w:r>
      <w:r w:rsidRPr="00A748D7">
        <w:rPr>
          <w:rFonts w:asciiTheme="minorHAnsi" w:hAnsiTheme="minorHAnsi" w:cstheme="minorHAnsi"/>
          <w:color w:val="000000" w:themeColor="text1"/>
        </w:rPr>
        <w:t xml:space="preserve"> &amp;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Decroly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, </w:t>
      </w:r>
      <w:r w:rsidRPr="00A748D7">
        <w:rPr>
          <w:rFonts w:asciiTheme="minorHAnsi" w:hAnsiTheme="minorHAnsi" w:cstheme="minorHAnsi"/>
          <w:color w:val="000000" w:themeColor="text1"/>
        </w:rPr>
        <w:t xml:space="preserve">J.-Michel (2012).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 xml:space="preserve">Controverses </w:t>
      </w:r>
      <w:proofErr w:type="spellStart"/>
      <w:r w:rsidRPr="00A748D7">
        <w:rPr>
          <w:rFonts w:asciiTheme="minorHAnsi" w:hAnsiTheme="minorHAnsi" w:cstheme="minorHAnsi"/>
          <w:i/>
          <w:iCs/>
          <w:color w:val="000000" w:themeColor="text1"/>
        </w:rPr>
        <w:t>climatiques</w:t>
      </w:r>
      <w:proofErr w:type="spellEnd"/>
      <w:r w:rsidRPr="00A748D7">
        <w:rPr>
          <w:rFonts w:asciiTheme="minorHAnsi" w:hAnsiTheme="minorHAnsi" w:cstheme="minorHAnsi"/>
          <w:i/>
          <w:iCs/>
          <w:color w:val="000000" w:themeColor="text1"/>
        </w:rPr>
        <w:t>, sciences et politiques</w:t>
      </w:r>
      <w:r w:rsidRPr="00A748D7">
        <w:rPr>
          <w:rFonts w:asciiTheme="minorHAnsi" w:hAnsiTheme="minorHAnsi" w:cstheme="minorHAnsi"/>
          <w:color w:val="000000" w:themeColor="text1"/>
        </w:rPr>
        <w:t xml:space="preserve">. Paris: Les Presses de Sciences Po. </w:t>
      </w:r>
    </w:p>
    <w:p w14:paraId="47D58C40" w14:textId="77777777" w:rsidR="00A748D7" w:rsidRPr="00A748D7" w:rsidRDefault="00A748D7" w:rsidP="00A4202B">
      <w:pPr>
        <w:ind w:firstLine="720"/>
        <w:jc w:val="both"/>
        <w:rPr>
          <w:rFonts w:asciiTheme="minorHAnsi" w:hAnsiTheme="minorHAnsi" w:cstheme="minorHAnsi"/>
        </w:rPr>
      </w:pPr>
      <w:proofErr w:type="spellStart"/>
      <w:r w:rsidRPr="00A748D7">
        <w:rPr>
          <w:rFonts w:asciiTheme="minorHAnsi" w:hAnsiTheme="minorHAnsi" w:cstheme="minorHAnsi"/>
        </w:rPr>
        <w:t>Zaleha</w:t>
      </w:r>
      <w:proofErr w:type="spellEnd"/>
      <w:r w:rsidRPr="00A748D7">
        <w:rPr>
          <w:rFonts w:asciiTheme="minorHAnsi" w:hAnsiTheme="minorHAnsi" w:cstheme="minorHAnsi"/>
        </w:rPr>
        <w:t>, Bernard D. &amp; Szasz, Andrew (2015) “</w:t>
      </w:r>
      <w:r w:rsidRPr="00A748D7">
        <w:rPr>
          <w:rFonts w:asciiTheme="minorHAnsi" w:hAnsiTheme="minorHAnsi" w:cstheme="minorHAnsi"/>
          <w:color w:val="000000" w:themeColor="text1"/>
        </w:rPr>
        <w:t xml:space="preserve">Why conservative Christians don’t believe in climate change”,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Bulletin of the Atomic Scientists</w:t>
      </w:r>
      <w:r w:rsidRPr="00A748D7">
        <w:rPr>
          <w:rFonts w:asciiTheme="minorHAnsi" w:hAnsiTheme="minorHAnsi" w:cstheme="minorHAnsi"/>
          <w:color w:val="000000" w:themeColor="text1"/>
        </w:rPr>
        <w:t xml:space="preserve">, </w:t>
      </w:r>
      <w:r w:rsidRPr="00A748D7">
        <w:rPr>
          <w:rFonts w:asciiTheme="minorHAnsi" w:hAnsiTheme="minorHAnsi" w:cstheme="minorHAnsi"/>
        </w:rPr>
        <w:t xml:space="preserve">vol. 71, pp. 19–30. </w:t>
      </w:r>
    </w:p>
    <w:p w14:paraId="1024FC53" w14:textId="77777777" w:rsidR="006E0DB0" w:rsidRPr="00A748D7" w:rsidRDefault="006E0DB0" w:rsidP="00440DAB">
      <w:pPr>
        <w:spacing w:line="360" w:lineRule="auto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sectPr w:rsidR="006E0DB0" w:rsidRPr="00A748D7" w:rsidSect="00E73858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2ED270" w14:textId="77777777" w:rsidR="009C2DE8" w:rsidRDefault="009C2DE8" w:rsidP="009F763A">
      <w:r>
        <w:separator/>
      </w:r>
    </w:p>
  </w:endnote>
  <w:endnote w:type="continuationSeparator" w:id="0">
    <w:p w14:paraId="4A3377E7" w14:textId="77777777" w:rsidR="009C2DE8" w:rsidRDefault="009C2DE8" w:rsidP="009F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">
    <w:altName w:val="﷽﷽﷽﷽﷽﷽⸻Ɛ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d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0F9620" w14:textId="77777777" w:rsidR="001A733A" w:rsidRDefault="001A733A" w:rsidP="007F7AB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D4CED4" w14:textId="77777777" w:rsidR="001A733A" w:rsidRDefault="001A733A" w:rsidP="00F707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8251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76C016" w14:textId="74A7280F" w:rsidR="001A733A" w:rsidRDefault="001A733A" w:rsidP="00D14AE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0D4223"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1CE855A9" w14:textId="26D9A754" w:rsidR="001A733A" w:rsidRDefault="001A733A" w:rsidP="007F7AB1">
    <w:pPr>
      <w:pStyle w:val="Footer"/>
      <w:ind w:right="360"/>
      <w:jc w:val="center"/>
    </w:pPr>
  </w:p>
  <w:p w14:paraId="15C1A348" w14:textId="77777777" w:rsidR="001A733A" w:rsidRDefault="001A733A" w:rsidP="00F707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88EA0" w14:textId="77777777" w:rsidR="009C2DE8" w:rsidRDefault="009C2DE8" w:rsidP="009F763A">
      <w:r>
        <w:separator/>
      </w:r>
    </w:p>
  </w:footnote>
  <w:footnote w:type="continuationSeparator" w:id="0">
    <w:p w14:paraId="4E401DB1" w14:textId="77777777" w:rsidR="009C2DE8" w:rsidRDefault="009C2DE8" w:rsidP="009F7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87043"/>
    <w:multiLevelType w:val="multilevel"/>
    <w:tmpl w:val="1D48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1C46AA"/>
    <w:multiLevelType w:val="multilevel"/>
    <w:tmpl w:val="63120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C68BF"/>
    <w:multiLevelType w:val="multilevel"/>
    <w:tmpl w:val="84FE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E659E6"/>
    <w:multiLevelType w:val="hybridMultilevel"/>
    <w:tmpl w:val="4D0A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B2043"/>
    <w:multiLevelType w:val="multilevel"/>
    <w:tmpl w:val="DEEC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A2FA0"/>
    <w:multiLevelType w:val="multilevel"/>
    <w:tmpl w:val="81DC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5A6659"/>
    <w:multiLevelType w:val="hybridMultilevel"/>
    <w:tmpl w:val="595E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7B5235"/>
    <w:multiLevelType w:val="multilevel"/>
    <w:tmpl w:val="04E6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B72696C"/>
    <w:multiLevelType w:val="multilevel"/>
    <w:tmpl w:val="4D82F352"/>
    <w:lvl w:ilvl="0">
      <w:start w:val="1"/>
      <w:numFmt w:val="decimal"/>
      <w:lvlText w:val="%1."/>
      <w:lvlJc w:val="left"/>
      <w:pPr>
        <w:tabs>
          <w:tab w:val="num" w:pos="363"/>
        </w:tabs>
        <w:ind w:left="0" w:firstLine="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9" w15:restartNumberingAfterBreak="0">
    <w:nsid w:val="5CA60901"/>
    <w:multiLevelType w:val="hybridMultilevel"/>
    <w:tmpl w:val="625A78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2F58FE"/>
    <w:multiLevelType w:val="hybridMultilevel"/>
    <w:tmpl w:val="49EEAB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30348A"/>
    <w:multiLevelType w:val="multilevel"/>
    <w:tmpl w:val="BF64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CD2E96"/>
    <w:multiLevelType w:val="hybridMultilevel"/>
    <w:tmpl w:val="C5945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12"/>
  </w:num>
  <w:num w:numId="5">
    <w:abstractNumId w:val="0"/>
  </w:num>
  <w:num w:numId="6">
    <w:abstractNumId w:val="7"/>
  </w:num>
  <w:num w:numId="7">
    <w:abstractNumId w:val="2"/>
  </w:num>
  <w:num w:numId="8">
    <w:abstractNumId w:val="5"/>
  </w:num>
  <w:num w:numId="9">
    <w:abstractNumId w:val="11"/>
  </w:num>
  <w:num w:numId="10">
    <w:abstractNumId w:val="1"/>
  </w:num>
  <w:num w:numId="11">
    <w:abstractNumId w:val="4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763A"/>
    <w:rsid w:val="00036986"/>
    <w:rsid w:val="00037792"/>
    <w:rsid w:val="00051BFC"/>
    <w:rsid w:val="00061163"/>
    <w:rsid w:val="0007456F"/>
    <w:rsid w:val="00077177"/>
    <w:rsid w:val="00094C20"/>
    <w:rsid w:val="000A6E84"/>
    <w:rsid w:val="000B7E11"/>
    <w:rsid w:val="000B7F7B"/>
    <w:rsid w:val="000D4223"/>
    <w:rsid w:val="000E0061"/>
    <w:rsid w:val="00141169"/>
    <w:rsid w:val="001539BD"/>
    <w:rsid w:val="001919A6"/>
    <w:rsid w:val="001A72ED"/>
    <w:rsid w:val="001A733A"/>
    <w:rsid w:val="001E55E3"/>
    <w:rsid w:val="00200ACD"/>
    <w:rsid w:val="0020365B"/>
    <w:rsid w:val="00222877"/>
    <w:rsid w:val="002354FF"/>
    <w:rsid w:val="00256254"/>
    <w:rsid w:val="00280A9B"/>
    <w:rsid w:val="00291636"/>
    <w:rsid w:val="002A250F"/>
    <w:rsid w:val="002A6223"/>
    <w:rsid w:val="002C0E31"/>
    <w:rsid w:val="002C6575"/>
    <w:rsid w:val="00303EE4"/>
    <w:rsid w:val="00354372"/>
    <w:rsid w:val="00360805"/>
    <w:rsid w:val="003666A9"/>
    <w:rsid w:val="00387833"/>
    <w:rsid w:val="00392936"/>
    <w:rsid w:val="00395085"/>
    <w:rsid w:val="00395699"/>
    <w:rsid w:val="003A0E67"/>
    <w:rsid w:val="003B09F7"/>
    <w:rsid w:val="003D4F06"/>
    <w:rsid w:val="003E14D2"/>
    <w:rsid w:val="003E2D47"/>
    <w:rsid w:val="004137BA"/>
    <w:rsid w:val="004271AB"/>
    <w:rsid w:val="00431D68"/>
    <w:rsid w:val="004367FD"/>
    <w:rsid w:val="00440DAB"/>
    <w:rsid w:val="004561B9"/>
    <w:rsid w:val="00475D0A"/>
    <w:rsid w:val="00483B47"/>
    <w:rsid w:val="0049691E"/>
    <w:rsid w:val="004A1863"/>
    <w:rsid w:val="004E0C4E"/>
    <w:rsid w:val="004F25B2"/>
    <w:rsid w:val="00551355"/>
    <w:rsid w:val="00573A25"/>
    <w:rsid w:val="00585147"/>
    <w:rsid w:val="005869F4"/>
    <w:rsid w:val="005A75E2"/>
    <w:rsid w:val="005D7E47"/>
    <w:rsid w:val="005E738E"/>
    <w:rsid w:val="005F31DC"/>
    <w:rsid w:val="00614F50"/>
    <w:rsid w:val="00634246"/>
    <w:rsid w:val="0066475F"/>
    <w:rsid w:val="00666C0E"/>
    <w:rsid w:val="006775A3"/>
    <w:rsid w:val="00681DC2"/>
    <w:rsid w:val="006954DE"/>
    <w:rsid w:val="006A7C08"/>
    <w:rsid w:val="006B5735"/>
    <w:rsid w:val="006C3B21"/>
    <w:rsid w:val="006E0DB0"/>
    <w:rsid w:val="0071326B"/>
    <w:rsid w:val="00721D25"/>
    <w:rsid w:val="007569BE"/>
    <w:rsid w:val="00761087"/>
    <w:rsid w:val="00761A49"/>
    <w:rsid w:val="00780F38"/>
    <w:rsid w:val="007B3D0C"/>
    <w:rsid w:val="007B7DBE"/>
    <w:rsid w:val="007F7AB1"/>
    <w:rsid w:val="00801668"/>
    <w:rsid w:val="00815117"/>
    <w:rsid w:val="00815A82"/>
    <w:rsid w:val="00843F9C"/>
    <w:rsid w:val="00892DCE"/>
    <w:rsid w:val="008A7546"/>
    <w:rsid w:val="008C33CB"/>
    <w:rsid w:val="008E5398"/>
    <w:rsid w:val="00970865"/>
    <w:rsid w:val="00977A31"/>
    <w:rsid w:val="009B561B"/>
    <w:rsid w:val="009C2DE8"/>
    <w:rsid w:val="009D5D1E"/>
    <w:rsid w:val="009D72EC"/>
    <w:rsid w:val="009F6826"/>
    <w:rsid w:val="009F763A"/>
    <w:rsid w:val="00A12357"/>
    <w:rsid w:val="00A1370E"/>
    <w:rsid w:val="00A37408"/>
    <w:rsid w:val="00A4202B"/>
    <w:rsid w:val="00A47024"/>
    <w:rsid w:val="00A52A50"/>
    <w:rsid w:val="00A64CD2"/>
    <w:rsid w:val="00A66AF2"/>
    <w:rsid w:val="00A731E0"/>
    <w:rsid w:val="00A748D7"/>
    <w:rsid w:val="00A80BE3"/>
    <w:rsid w:val="00A83F31"/>
    <w:rsid w:val="00A87407"/>
    <w:rsid w:val="00A876AE"/>
    <w:rsid w:val="00A96829"/>
    <w:rsid w:val="00AA4B2D"/>
    <w:rsid w:val="00AA531F"/>
    <w:rsid w:val="00AC6BCA"/>
    <w:rsid w:val="00AE4425"/>
    <w:rsid w:val="00AF1C21"/>
    <w:rsid w:val="00B5283C"/>
    <w:rsid w:val="00BA271B"/>
    <w:rsid w:val="00BA5414"/>
    <w:rsid w:val="00BB1CEC"/>
    <w:rsid w:val="00BC7E65"/>
    <w:rsid w:val="00BE55AC"/>
    <w:rsid w:val="00C0062C"/>
    <w:rsid w:val="00C01EE5"/>
    <w:rsid w:val="00C10824"/>
    <w:rsid w:val="00C300FC"/>
    <w:rsid w:val="00C32B8D"/>
    <w:rsid w:val="00C5179A"/>
    <w:rsid w:val="00C57043"/>
    <w:rsid w:val="00C70DBE"/>
    <w:rsid w:val="00CA60E6"/>
    <w:rsid w:val="00CB2E9C"/>
    <w:rsid w:val="00CC029A"/>
    <w:rsid w:val="00CE268D"/>
    <w:rsid w:val="00CE27BD"/>
    <w:rsid w:val="00CF3BB5"/>
    <w:rsid w:val="00CF5836"/>
    <w:rsid w:val="00D14AE9"/>
    <w:rsid w:val="00D37906"/>
    <w:rsid w:val="00D45B64"/>
    <w:rsid w:val="00D71C28"/>
    <w:rsid w:val="00D91017"/>
    <w:rsid w:val="00DA4F2D"/>
    <w:rsid w:val="00DB4803"/>
    <w:rsid w:val="00DC63D5"/>
    <w:rsid w:val="00DE394F"/>
    <w:rsid w:val="00E26806"/>
    <w:rsid w:val="00E322E3"/>
    <w:rsid w:val="00E73858"/>
    <w:rsid w:val="00E82862"/>
    <w:rsid w:val="00E96778"/>
    <w:rsid w:val="00EC462B"/>
    <w:rsid w:val="00EE268B"/>
    <w:rsid w:val="00EE6C67"/>
    <w:rsid w:val="00EF5F5C"/>
    <w:rsid w:val="00F35DEC"/>
    <w:rsid w:val="00F46983"/>
    <w:rsid w:val="00F70780"/>
    <w:rsid w:val="00F83062"/>
    <w:rsid w:val="00FA6C1B"/>
    <w:rsid w:val="00FA7E92"/>
    <w:rsid w:val="00FC5546"/>
    <w:rsid w:val="00FD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645793"/>
  <w14:defaultImageDpi w14:val="32767"/>
  <w15:docId w15:val="{554E8313-EB0F-3340-B142-3988DFC2E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A8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07456F"/>
    <w:pPr>
      <w:spacing w:before="100" w:beforeAutospacing="1" w:after="100" w:afterAutospacing="1"/>
      <w:outlineLvl w:val="0"/>
    </w:pPr>
    <w:rPr>
      <w:rFonts w:ascii="Times" w:eastAsiaTheme="minorHAnsi" w:hAnsi="Times" w:cstheme="minorBidi"/>
      <w:b/>
      <w:bCs/>
      <w:kern w:val="36"/>
      <w:sz w:val="48"/>
      <w:szCs w:val="48"/>
      <w:lang w:val="pt-B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D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 w:eastAsia="pt-B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66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F763A"/>
    <w:rPr>
      <w:lang w:val="pt-BR" w:eastAsia="pt-BR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F763A"/>
    <w:rPr>
      <w:rFonts w:ascii="Times New Roman" w:eastAsia="Times New Roman" w:hAnsi="Times New Roman" w:cs="Times New Roman"/>
      <w:lang w:val="pt-BR" w:eastAsia="pt-BR"/>
    </w:rPr>
  </w:style>
  <w:style w:type="character" w:styleId="FootnoteReference">
    <w:name w:val="footnote reference"/>
    <w:basedOn w:val="DefaultParagraphFont"/>
    <w:uiPriority w:val="99"/>
    <w:unhideWhenUsed/>
    <w:rsid w:val="009F763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763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763A"/>
    <w:pPr>
      <w:ind w:left="720"/>
      <w:contextualSpacing/>
    </w:pPr>
    <w:rPr>
      <w:lang w:val="pt-BR" w:eastAsia="pt-BR"/>
    </w:rPr>
  </w:style>
  <w:style w:type="paragraph" w:customStyle="1" w:styleId="Default">
    <w:name w:val="Default"/>
    <w:rsid w:val="003666A9"/>
    <w:pPr>
      <w:autoSpaceDE w:val="0"/>
      <w:autoSpaceDN w:val="0"/>
      <w:adjustRightInd w:val="0"/>
    </w:pPr>
    <w:rPr>
      <w:rFonts w:ascii="Code" w:hAnsi="Code" w:cs="Code"/>
      <w:color w:val="000000"/>
    </w:rPr>
  </w:style>
  <w:style w:type="paragraph" w:styleId="NormalWeb">
    <w:name w:val="Normal (Web)"/>
    <w:basedOn w:val="Normal"/>
    <w:uiPriority w:val="99"/>
    <w:semiHidden/>
    <w:unhideWhenUsed/>
    <w:rsid w:val="00475D0A"/>
    <w:pPr>
      <w:spacing w:before="100" w:beforeAutospacing="1" w:after="100" w:afterAutospacing="1"/>
    </w:pPr>
  </w:style>
  <w:style w:type="character" w:customStyle="1" w:styleId="a-size-small">
    <w:name w:val="a-size-small"/>
    <w:basedOn w:val="DefaultParagraphFont"/>
    <w:rsid w:val="00C70DBE"/>
  </w:style>
  <w:style w:type="paragraph" w:styleId="Footer">
    <w:name w:val="footer"/>
    <w:basedOn w:val="Normal"/>
    <w:link w:val="FooterChar"/>
    <w:uiPriority w:val="99"/>
    <w:unhideWhenUsed/>
    <w:rsid w:val="00F70780"/>
    <w:pPr>
      <w:tabs>
        <w:tab w:val="center" w:pos="4320"/>
        <w:tab w:val="right" w:pos="8640"/>
      </w:tabs>
    </w:pPr>
    <w:rPr>
      <w:lang w:val="pt-BR" w:eastAsia="pt-BR"/>
    </w:rPr>
  </w:style>
  <w:style w:type="character" w:customStyle="1" w:styleId="FooterChar">
    <w:name w:val="Footer Char"/>
    <w:basedOn w:val="DefaultParagraphFont"/>
    <w:link w:val="Footer"/>
    <w:uiPriority w:val="99"/>
    <w:rsid w:val="00F70780"/>
    <w:rPr>
      <w:rFonts w:ascii="Times New Roman" w:eastAsia="Times New Roman" w:hAnsi="Times New Roman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F70780"/>
  </w:style>
  <w:style w:type="character" w:styleId="HTMLCite">
    <w:name w:val="HTML Cite"/>
    <w:basedOn w:val="DefaultParagraphFont"/>
    <w:uiPriority w:val="99"/>
    <w:semiHidden/>
    <w:unhideWhenUsed/>
    <w:rsid w:val="007B7DBE"/>
    <w:rPr>
      <w:i/>
      <w:iCs/>
    </w:rPr>
  </w:style>
  <w:style w:type="paragraph" w:customStyle="1" w:styleId="nova-e-listitem">
    <w:name w:val="nova-e-list__item"/>
    <w:basedOn w:val="Normal"/>
    <w:rsid w:val="007B7DB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7B7DBE"/>
  </w:style>
  <w:style w:type="paragraph" w:customStyle="1" w:styleId="volume-issue">
    <w:name w:val="volume-issu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val="pt-BR"/>
    </w:rPr>
  </w:style>
  <w:style w:type="character" w:customStyle="1" w:styleId="val">
    <w:name w:val="val"/>
    <w:basedOn w:val="DefaultParagraphFont"/>
    <w:rsid w:val="00BC7E65"/>
  </w:style>
  <w:style w:type="paragraph" w:customStyle="1" w:styleId="page-range">
    <w:name w:val="page-rang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val="pt-BR"/>
    </w:rPr>
  </w:style>
  <w:style w:type="character" w:styleId="Emphasis">
    <w:name w:val="Emphasis"/>
    <w:basedOn w:val="DefaultParagraphFont"/>
    <w:uiPriority w:val="20"/>
    <w:qFormat/>
    <w:rsid w:val="0007456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07456F"/>
    <w:rPr>
      <w:rFonts w:ascii="Times" w:hAnsi="Times"/>
      <w:b/>
      <w:bCs/>
      <w:kern w:val="36"/>
      <w:sz w:val="48"/>
      <w:szCs w:val="48"/>
      <w:lang w:val="pt-BR"/>
    </w:rPr>
  </w:style>
  <w:style w:type="character" w:customStyle="1" w:styleId="number">
    <w:name w:val="number"/>
    <w:basedOn w:val="DefaultParagraphFont"/>
    <w:rsid w:val="0007456F"/>
  </w:style>
  <w:style w:type="character" w:customStyle="1" w:styleId="date1">
    <w:name w:val="date1"/>
    <w:basedOn w:val="DefaultParagraphFont"/>
    <w:rsid w:val="0007456F"/>
  </w:style>
  <w:style w:type="character" w:customStyle="1" w:styleId="Heading3Char">
    <w:name w:val="Heading 3 Char"/>
    <w:basedOn w:val="DefaultParagraphFont"/>
    <w:link w:val="Heading3"/>
    <w:uiPriority w:val="9"/>
    <w:semiHidden/>
    <w:rsid w:val="00801668"/>
    <w:rPr>
      <w:rFonts w:asciiTheme="majorHAnsi" w:eastAsiaTheme="majorEastAsia" w:hAnsiTheme="majorHAnsi" w:cstheme="majorBidi"/>
      <w:b/>
      <w:bCs/>
      <w:color w:val="4472C4" w:themeColor="accent1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DC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 w:eastAsia="pt-BR"/>
    </w:rPr>
  </w:style>
  <w:style w:type="character" w:customStyle="1" w:styleId="arttitle">
    <w:name w:val="art_title"/>
    <w:basedOn w:val="DefaultParagraphFont"/>
    <w:rsid w:val="00681DC2"/>
  </w:style>
  <w:style w:type="character" w:customStyle="1" w:styleId="singlehighlightclass">
    <w:name w:val="single_highlight_class"/>
    <w:basedOn w:val="DefaultParagraphFont"/>
    <w:rsid w:val="00681DC2"/>
  </w:style>
  <w:style w:type="character" w:customStyle="1" w:styleId="articleentryauthorslinks">
    <w:name w:val="articleentryauthorslinks"/>
    <w:basedOn w:val="DefaultParagraphFont"/>
    <w:rsid w:val="00681DC2"/>
  </w:style>
  <w:style w:type="character" w:customStyle="1" w:styleId="contribdegrees">
    <w:name w:val="contribdegrees"/>
    <w:basedOn w:val="DefaultParagraphFont"/>
    <w:rsid w:val="00681DC2"/>
  </w:style>
  <w:style w:type="character" w:customStyle="1" w:styleId="journal-title">
    <w:name w:val="journal-title"/>
    <w:basedOn w:val="DefaultParagraphFont"/>
    <w:rsid w:val="00681DC2"/>
  </w:style>
  <w:style w:type="character" w:customStyle="1" w:styleId="issue-meta-volume-issue">
    <w:name w:val="issue-meta-volume-issue"/>
    <w:basedOn w:val="DefaultParagraphFont"/>
    <w:rsid w:val="00681DC2"/>
  </w:style>
  <w:style w:type="character" w:customStyle="1" w:styleId="maintextleft">
    <w:name w:val="maintextleft"/>
    <w:basedOn w:val="DefaultParagraphFont"/>
    <w:rsid w:val="00681DC2"/>
  </w:style>
  <w:style w:type="character" w:customStyle="1" w:styleId="comma-before-firstpublish">
    <w:name w:val="comma-before-firstpublish"/>
    <w:basedOn w:val="DefaultParagraphFont"/>
    <w:rsid w:val="00681DC2"/>
  </w:style>
  <w:style w:type="paragraph" w:styleId="Header">
    <w:name w:val="header"/>
    <w:basedOn w:val="Normal"/>
    <w:link w:val="HeaderChar"/>
    <w:uiPriority w:val="99"/>
    <w:unhideWhenUsed/>
    <w:rsid w:val="00440DAB"/>
    <w:pPr>
      <w:tabs>
        <w:tab w:val="center" w:pos="4252"/>
        <w:tab w:val="right" w:pos="8504"/>
      </w:tabs>
    </w:pPr>
    <w:rPr>
      <w:lang w:val="pt-BR" w:eastAsia="pt-BR"/>
    </w:rPr>
  </w:style>
  <w:style w:type="character" w:customStyle="1" w:styleId="HeaderChar">
    <w:name w:val="Header Char"/>
    <w:basedOn w:val="DefaultParagraphFont"/>
    <w:link w:val="Header"/>
    <w:uiPriority w:val="99"/>
    <w:rsid w:val="00440DAB"/>
    <w:rPr>
      <w:rFonts w:ascii="Times New Roman" w:eastAsia="Times New Roman" w:hAnsi="Times New Roman" w:cs="Times New Roman"/>
      <w:lang w:val="pt-BR" w:eastAsia="pt-B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46983"/>
    <w:rPr>
      <w:color w:val="605E5C"/>
      <w:shd w:val="clear" w:color="auto" w:fill="E1DFDD"/>
    </w:rPr>
  </w:style>
  <w:style w:type="character" w:customStyle="1" w:styleId="highwire-cite-metadata-journal">
    <w:name w:val="highwire-cite-metadata-journal"/>
    <w:basedOn w:val="DefaultParagraphFont"/>
    <w:rsid w:val="00200ACD"/>
  </w:style>
  <w:style w:type="character" w:customStyle="1" w:styleId="highwire-cite-metadata-date">
    <w:name w:val="highwire-cite-metadata-date"/>
    <w:basedOn w:val="DefaultParagraphFont"/>
    <w:rsid w:val="00200ACD"/>
  </w:style>
  <w:style w:type="character" w:customStyle="1" w:styleId="highwire-cite-metadata-volume">
    <w:name w:val="highwire-cite-metadata-volume"/>
    <w:basedOn w:val="DefaultParagraphFont"/>
    <w:rsid w:val="00200ACD"/>
  </w:style>
  <w:style w:type="character" w:customStyle="1" w:styleId="highwire-cite-metadata-issue">
    <w:name w:val="highwire-cite-metadata-issue"/>
    <w:basedOn w:val="DefaultParagraphFont"/>
    <w:rsid w:val="00200ACD"/>
  </w:style>
  <w:style w:type="character" w:customStyle="1" w:styleId="il">
    <w:name w:val="il"/>
    <w:basedOn w:val="DefaultParagraphFont"/>
    <w:rsid w:val="00496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8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8913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615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0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3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36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6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76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87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7978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225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244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0993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2689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86262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3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1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42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76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7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7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60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4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9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5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2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76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9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1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4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8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0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1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0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66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2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4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3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83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97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44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8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2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20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946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2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5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72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7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1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8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6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7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2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2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7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4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7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2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3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4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62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25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3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49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8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1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0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2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1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91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8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44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5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35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2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5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4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5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1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7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5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5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9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9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5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4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39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2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2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37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83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36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4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6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5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tannerlectures.utah.edu/Chakrabarty%20manuscript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1214</Words>
  <Characters>6926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Milani</dc:creator>
  <cp:keywords/>
  <dc:description/>
  <cp:lastModifiedBy>Carlos Milani</cp:lastModifiedBy>
  <cp:revision>20</cp:revision>
  <dcterms:created xsi:type="dcterms:W3CDTF">2020-11-30T22:44:00Z</dcterms:created>
  <dcterms:modified xsi:type="dcterms:W3CDTF">2020-12-04T17:34:00Z</dcterms:modified>
</cp:coreProperties>
</file>